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E21D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EA1381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A1381">
              <w:rPr>
                <w:rFonts w:ascii="Times New Roman" w:eastAsia="Arial" w:hAnsi="Times New Roman" w:cs="Times New Roman"/>
                <w:sz w:val="22"/>
                <w:szCs w:val="22"/>
              </w:rPr>
              <w:t>1888-19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3005A4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 de 4 (cuatro)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 xml:space="preserve"> inmueble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Pilar 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l Área Social de la Defensoría General, la Unidad de Defensa del Fuero de Familia, la Unidad de Defensa del Fuero Penal Juvenil y la unidad de Defensa Penal del Departamento Judicial San Isidro.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A1381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476AC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12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mayo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A1381" w:rsidRDefault="00EA1381" w:rsidP="00EA1381">
            <w:pPr>
              <w:snapToGrid w:val="0"/>
              <w:ind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EA1381" w:rsidP="00EA1381">
            <w:pPr>
              <w:snapToGrid w:val="0"/>
              <w:ind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7E21D3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12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E21D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E21D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E21D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E21D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E2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E21D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E21D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E21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E21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E21D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21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21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1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62313A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005A4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3D17AD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5A40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E21D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1381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364DD-32AB-4EA6-8CBF-0D1CA1BC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20</Pages>
  <Words>2504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34</cp:revision>
  <cp:lastPrinted>2023-04-14T14:47:00Z</cp:lastPrinted>
  <dcterms:created xsi:type="dcterms:W3CDTF">2021-04-29T12:19:00Z</dcterms:created>
  <dcterms:modified xsi:type="dcterms:W3CDTF">2023-04-18T15:59:00Z</dcterms:modified>
</cp:coreProperties>
</file>