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</w:t>
      </w:r>
      <w:r w:rsidR="00282603">
        <w:rPr>
          <w:rFonts w:eastAsia="Times New Roman" w:cs="Arial"/>
          <w:szCs w:val="22"/>
          <w:lang w:val="es-ES"/>
        </w:rPr>
        <w:t>la compra de 70 estanterías metálicas para</w:t>
      </w:r>
      <w:r w:rsidR="00256026">
        <w:rPr>
          <w:rFonts w:eastAsia="Times New Roman" w:cs="Arial"/>
          <w:szCs w:val="22"/>
          <w:lang w:val="es-ES"/>
        </w:rPr>
        <w:t xml:space="preserve"> del Edificio Descentralizado Malvinas Argentinas</w:t>
      </w:r>
      <w:r w:rsidR="00282603">
        <w:rPr>
          <w:rFonts w:eastAsia="Times New Roman" w:cs="Arial"/>
          <w:szCs w:val="22"/>
          <w:lang w:val="es-ES"/>
        </w:rPr>
        <w:t xml:space="preserve"> y la delegación de San Miguel</w:t>
      </w:r>
      <w:r w:rsidR="00400B4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 w:rsidR="00400B4F">
        <w:rPr>
          <w:rFonts w:eastAsia="Times New Roman" w:cs="Arial"/>
          <w:szCs w:val="22"/>
          <w:lang w:val="es-ES"/>
        </w:rPr>
        <w:t xml:space="preserve">no </w:t>
      </w:r>
      <w:r>
        <w:rPr>
          <w:rFonts w:eastAsia="Times New Roman" w:cs="Arial"/>
          <w:szCs w:val="22"/>
          <w:lang w:val="es-ES"/>
        </w:rPr>
        <w:t>podrán ampliar el plazo de la orden de provisión</w:t>
      </w:r>
      <w:r w:rsidR="00400B4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 w:rsidR="00400B4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Administración del Departamento Judicial</w:t>
      </w:r>
      <w:r w:rsidR="008C6ADD">
        <w:t xml:space="preserve"> San Martín</w:t>
      </w:r>
      <w:r w:rsidRPr="007F5124">
        <w:t>, calle</w:t>
      </w:r>
      <w:r w:rsidR="008C6ADD">
        <w:t xml:space="preserve"> Gral. Roca (122) Nº 4765, Villa Ballester, Gral. San Martín, Buenos Aires.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Expediente </w:t>
      </w:r>
      <w:r w:rsidR="002F1873" w:rsidRPr="007F5124">
        <w:t xml:space="preserve">Nº </w:t>
      </w:r>
      <w:bookmarkStart w:id="17" w:name="_GoBack"/>
      <w:r w:rsidR="008C6ADD">
        <w:t xml:space="preserve">PG SA SM </w:t>
      </w:r>
      <w:r w:rsidR="00F610CD">
        <w:t>30</w:t>
      </w:r>
      <w:r w:rsidR="008C6ADD">
        <w:t>-2024</w:t>
      </w:r>
      <w:bookmarkEnd w:id="17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282603">
        <w:t>57</w:t>
      </w:r>
      <w:r w:rsidR="008C6ADD">
        <w:t>-2024</w:t>
      </w:r>
    </w:p>
    <w:p w:rsidR="007133C8" w:rsidRPr="007F5124" w:rsidRDefault="008C6ADD" w:rsidP="004649DF">
      <w:pPr>
        <w:pStyle w:val="Listaconvietas"/>
        <w:numPr>
          <w:ilvl w:val="0"/>
          <w:numId w:val="35"/>
        </w:numPr>
        <w:ind w:left="709"/>
      </w:pPr>
      <w:r>
        <w:t xml:space="preserve">Objeto de la contratación: </w:t>
      </w:r>
      <w:r w:rsidR="00282603">
        <w:t>Compra de 70 Estanterías para el</w:t>
      </w:r>
      <w:r w:rsidR="00256026">
        <w:t xml:space="preserve"> Edificio Descentralizado Malvinas Argentinas</w:t>
      </w:r>
      <w:r w:rsidR="00282603">
        <w:t xml:space="preserve"> y Delegación de San Miguel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282603">
        <w:t>14/11</w:t>
      </w:r>
      <w:r w:rsidR="00256026">
        <w:t>/2024</w:t>
      </w:r>
      <w:r w:rsidRPr="007F5124">
        <w:t xml:space="preserve"> 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256026">
        <w:t>10:00 hs.</w:t>
      </w:r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 xml:space="preserve">deberá estar foliada en todas </w:t>
      </w:r>
      <w:r w:rsidRPr="00820312">
        <w:rPr>
          <w:rFonts w:ascii="Arial" w:eastAsia="Calibri" w:hAnsi="Arial" w:cs="Arial"/>
        </w:rPr>
        <w:lastRenderedPageBreak/>
        <w:t>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</w:t>
      </w:r>
      <w:r w:rsidR="00256026">
        <w:rPr>
          <w:rFonts w:ascii="Arial" w:eastAsia="Calibri" w:hAnsi="Arial" w:cs="Arial"/>
        </w:rPr>
        <w:t>San Martin</w:t>
      </w:r>
      <w:r w:rsidRPr="00820312">
        <w:rPr>
          <w:rFonts w:ascii="Arial" w:eastAsia="Calibri" w:hAnsi="Arial" w:cs="Arial"/>
        </w:rPr>
        <w:t xml:space="preserve">., sito en calle </w:t>
      </w:r>
      <w:r w:rsidR="00256026">
        <w:rPr>
          <w:rFonts w:ascii="Arial" w:eastAsia="Calibri" w:hAnsi="Arial" w:cs="Arial"/>
        </w:rPr>
        <w:t>Gral. Roca (122) Nº 4765</w:t>
      </w:r>
      <w:r w:rsidRPr="00820312">
        <w:rPr>
          <w:rFonts w:ascii="Arial" w:eastAsia="Calibri" w:hAnsi="Arial" w:cs="Arial"/>
        </w:rPr>
        <w:t xml:space="preserve">, </w:t>
      </w:r>
      <w:r w:rsidR="00256026">
        <w:rPr>
          <w:rFonts w:ascii="Arial" w:eastAsia="Calibri" w:hAnsi="Arial" w:cs="Arial"/>
        </w:rPr>
        <w:t>Villa Ballester, Gral. San Martín, Bs.As.,</w:t>
      </w:r>
      <w:r w:rsidRPr="00820312">
        <w:rPr>
          <w:rFonts w:ascii="Arial" w:eastAsia="Calibri" w:hAnsi="Arial" w:cs="Arial"/>
        </w:rPr>
        <w:t xml:space="preserve">  hasta el día fijado para la apertura del acto</w:t>
      </w:r>
      <w:r w:rsidR="00256026">
        <w:rPr>
          <w:rFonts w:ascii="Arial" w:eastAsia="Calibri" w:hAnsi="Arial" w:cs="Arial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256026" w:rsidRPr="003C0EFB">
          <w:rPr>
            <w:rStyle w:val="Hipervnculo"/>
            <w:rFonts w:ascii="Arial" w:eastAsia="Calibri" w:hAnsi="Arial" w:cs="Arial"/>
            <w:lang w:bidi="es-ES"/>
          </w:rPr>
          <w:t>compras.sm@mpba.gov.ar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256026" w:rsidRPr="003C0EFB">
          <w:rPr>
            <w:rStyle w:val="Hipervnculo"/>
            <w:rFonts w:ascii="Arial" w:eastAsia="Calibri" w:hAnsi="Arial" w:cs="Arial"/>
            <w:lang w:bidi="es-ES"/>
          </w:rPr>
          <w:t>delsanmartin@proveedoresba.cgp.gba.gov.ar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256026">
        <w:rPr>
          <w:rFonts w:ascii="Arial" w:hAnsi="Arial" w:cs="Arial"/>
          <w:i/>
        </w:rPr>
        <w:t>Pasada la hora fijada no se admitirán nuevas propuestas, aún cuando no hubiere comenzado la apertura de los sobres</w:t>
      </w:r>
      <w:r w:rsidRPr="007F5124">
        <w:rPr>
          <w:rFonts w:ascii="Arial" w:hAnsi="Arial" w:cs="Arial"/>
        </w:rPr>
        <w:t>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256026">
        <w:rPr>
          <w:sz w:val="22"/>
          <w:szCs w:val="22"/>
        </w:rPr>
        <w:t xml:space="preserve">La apertura de las </w:t>
      </w:r>
      <w:r w:rsidR="004649DF" w:rsidRPr="00256026">
        <w:rPr>
          <w:sz w:val="22"/>
          <w:szCs w:val="22"/>
        </w:rPr>
        <w:t>s</w:t>
      </w:r>
      <w:r w:rsidRPr="00256026">
        <w:rPr>
          <w:sz w:val="22"/>
          <w:szCs w:val="22"/>
        </w:rPr>
        <w:t xml:space="preserve">e realizará en la </w:t>
      </w:r>
      <w:r w:rsidR="00256026" w:rsidRPr="00256026">
        <w:rPr>
          <w:rFonts w:eastAsia="Calibri"/>
          <w:sz w:val="22"/>
          <w:szCs w:val="22"/>
        </w:rPr>
        <w:t>Delegación de Administración el Departamento Judicial San Martin., sito en calle Gral. Roca (122) Nº 4765, Villa Ballester, Gral. San Martín, Bs.</w:t>
      </w:r>
      <w:r w:rsidR="00256026">
        <w:rPr>
          <w:rFonts w:eastAsia="Calibri"/>
          <w:sz w:val="22"/>
          <w:szCs w:val="22"/>
        </w:rPr>
        <w:t xml:space="preserve"> </w:t>
      </w:r>
      <w:r w:rsidR="00256026" w:rsidRPr="00256026">
        <w:rPr>
          <w:rFonts w:eastAsia="Calibri"/>
          <w:sz w:val="22"/>
          <w:szCs w:val="22"/>
        </w:rPr>
        <w:t>As</w:t>
      </w:r>
      <w:r w:rsidR="00256026">
        <w:rPr>
          <w:rFonts w:eastAsia="Calibri"/>
        </w:rPr>
        <w:t>.</w:t>
      </w:r>
      <w:r w:rsidRPr="007F5124">
        <w:rPr>
          <w:sz w:val="22"/>
          <w:szCs w:val="22"/>
        </w:rPr>
        <w:t xml:space="preserve">, el día </w:t>
      </w:r>
      <w:r w:rsidR="00282603">
        <w:rPr>
          <w:sz w:val="22"/>
          <w:szCs w:val="22"/>
        </w:rPr>
        <w:t>14/11</w:t>
      </w:r>
      <w:r w:rsidR="00256026">
        <w:rPr>
          <w:sz w:val="22"/>
          <w:szCs w:val="22"/>
        </w:rPr>
        <w:t xml:space="preserve">/2024 </w:t>
      </w:r>
      <w:r w:rsidRPr="007F5124">
        <w:rPr>
          <w:sz w:val="22"/>
          <w:szCs w:val="22"/>
        </w:rPr>
        <w:t xml:space="preserve">a las </w:t>
      </w:r>
      <w:r w:rsidR="00256026">
        <w:rPr>
          <w:sz w:val="22"/>
          <w:szCs w:val="22"/>
        </w:rPr>
        <w:t>10:00</w:t>
      </w:r>
      <w:r w:rsidRPr="007F5124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lastRenderedPageBreak/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bookmarkEnd w:id="34"/>
    </w:p>
    <w:p w:rsidR="00282603" w:rsidRDefault="00282603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Las estanterías deberán entregarse</w:t>
      </w:r>
      <w:r w:rsidR="00465973">
        <w:rPr>
          <w:rFonts w:ascii="Arial" w:hAnsi="Arial" w:cs="Arial"/>
          <w:lang w:val="es-MX"/>
        </w:rPr>
        <w:t xml:space="preserve"> en E</w:t>
      </w:r>
      <w:r w:rsidR="002F1873" w:rsidRPr="007F5124">
        <w:rPr>
          <w:rFonts w:ascii="Arial" w:hAnsi="Arial" w:cs="Arial"/>
          <w:lang w:val="es-MX"/>
        </w:rPr>
        <w:t xml:space="preserve">dificio </w:t>
      </w:r>
      <w:r w:rsidR="00465973">
        <w:rPr>
          <w:rFonts w:ascii="Arial" w:hAnsi="Arial" w:cs="Arial"/>
          <w:lang w:val="es-MX"/>
        </w:rPr>
        <w:t xml:space="preserve">Descentralizado Malvinas Argentinas ubicado en </w:t>
      </w:r>
      <w:r w:rsidR="002F1873" w:rsidRPr="007F5124">
        <w:rPr>
          <w:rFonts w:ascii="Arial" w:hAnsi="Arial" w:cs="Arial"/>
          <w:lang w:val="es-MX"/>
        </w:rPr>
        <w:t xml:space="preserve">calle </w:t>
      </w:r>
      <w:r w:rsidR="00465973">
        <w:rPr>
          <w:rFonts w:ascii="Arial" w:hAnsi="Arial" w:cs="Arial"/>
          <w:lang w:val="es-MX"/>
        </w:rPr>
        <w:t xml:space="preserve">Comodoro Rivadavia 115 esquina </w:t>
      </w:r>
      <w:proofErr w:type="spellStart"/>
      <w:r w:rsidR="00465973">
        <w:rPr>
          <w:rFonts w:ascii="Arial" w:hAnsi="Arial" w:cs="Arial"/>
          <w:lang w:val="es-MX"/>
        </w:rPr>
        <w:t>Senillosa</w:t>
      </w:r>
      <w:proofErr w:type="spellEnd"/>
      <w:r w:rsidR="00465973">
        <w:rPr>
          <w:rFonts w:ascii="Arial" w:hAnsi="Arial" w:cs="Arial"/>
          <w:lang w:val="es-MX"/>
        </w:rPr>
        <w:t>, Malvinas Argentinas, Los Polvorines</w:t>
      </w:r>
      <w:r>
        <w:rPr>
          <w:rFonts w:ascii="Arial" w:hAnsi="Arial" w:cs="Arial"/>
          <w:lang w:val="es-MX"/>
        </w:rPr>
        <w:t xml:space="preserve"> y en la delegación de San Miguel ubicada en calle </w:t>
      </w:r>
      <w:proofErr w:type="spellStart"/>
      <w:r>
        <w:rPr>
          <w:rFonts w:ascii="Arial" w:hAnsi="Arial" w:cs="Arial"/>
          <w:lang w:val="es-MX"/>
        </w:rPr>
        <w:t>Haedo</w:t>
      </w:r>
      <w:proofErr w:type="spellEnd"/>
      <w:r>
        <w:rPr>
          <w:rFonts w:ascii="Arial" w:hAnsi="Arial" w:cs="Arial"/>
          <w:lang w:val="es-MX"/>
        </w:rPr>
        <w:t xml:space="preserve"> 1212 esquina Pte. Perón</w:t>
      </w:r>
      <w:r w:rsidR="00F610CD">
        <w:rPr>
          <w:rFonts w:ascii="Arial" w:hAnsi="Arial" w:cs="Arial"/>
          <w:lang w:val="es-MX"/>
        </w:rPr>
        <w:t>, Muñiz</w:t>
      </w:r>
      <w:r w:rsidR="00465973">
        <w:rPr>
          <w:rFonts w:ascii="Arial" w:hAnsi="Arial" w:cs="Arial"/>
          <w:lang w:val="es-MX"/>
        </w:rPr>
        <w:t>.</w:t>
      </w:r>
      <w:r w:rsidR="002F1873" w:rsidRPr="007F5124">
        <w:rPr>
          <w:rFonts w:ascii="Arial" w:hAnsi="Arial" w:cs="Arial"/>
          <w:lang w:val="es-MX"/>
        </w:rPr>
        <w:t xml:space="preserve"> </w:t>
      </w:r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7F5124">
        <w:rPr>
          <w:rFonts w:ascii="Arial" w:hAnsi="Arial" w:cs="Arial"/>
          <w:lang w:val="es-MX"/>
        </w:rPr>
        <w:t xml:space="preserve">Debiéndose contactar previamente para coordinar la entrega con </w:t>
      </w:r>
      <w:r w:rsidR="00465973">
        <w:rPr>
          <w:rFonts w:ascii="Arial" w:hAnsi="Arial" w:cs="Arial"/>
          <w:lang w:val="es-MX"/>
        </w:rPr>
        <w:t xml:space="preserve">la Delegación de Arquitectura del Departamento Judicial San Martín </w:t>
      </w:r>
      <w:r w:rsidRPr="007F5124">
        <w:rPr>
          <w:rFonts w:ascii="Arial" w:hAnsi="Arial" w:cs="Arial"/>
          <w:lang w:val="es-MX"/>
        </w:rPr>
        <w:t>a</w:t>
      </w:r>
      <w:r w:rsidR="00465973">
        <w:rPr>
          <w:rFonts w:ascii="Arial" w:hAnsi="Arial" w:cs="Arial"/>
          <w:lang w:val="es-MX"/>
        </w:rPr>
        <w:t xml:space="preserve"> </w:t>
      </w:r>
      <w:r w:rsidRPr="007F5124">
        <w:rPr>
          <w:rFonts w:ascii="Arial" w:hAnsi="Arial" w:cs="Arial"/>
          <w:lang w:val="es-MX"/>
        </w:rPr>
        <w:t>l</w:t>
      </w:r>
      <w:r w:rsidR="00465973">
        <w:rPr>
          <w:rFonts w:ascii="Arial" w:hAnsi="Arial" w:cs="Arial"/>
          <w:lang w:val="es-MX"/>
        </w:rPr>
        <w:t>os teléfonos</w:t>
      </w:r>
      <w:r w:rsidRPr="007F5124">
        <w:rPr>
          <w:rFonts w:ascii="Arial" w:hAnsi="Arial" w:cs="Arial"/>
          <w:lang w:val="es-MX"/>
        </w:rPr>
        <w:t xml:space="preserve">: </w:t>
      </w:r>
      <w:r w:rsidR="00465973">
        <w:rPr>
          <w:rFonts w:ascii="Arial" w:hAnsi="Arial" w:cs="Arial"/>
          <w:lang w:val="es-MX"/>
        </w:rPr>
        <w:t>1122360619 o 1169275983</w:t>
      </w:r>
      <w:r w:rsidRPr="007F5124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282603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Las estanterías metálicas </w:t>
      </w:r>
      <w:r w:rsidR="002F1873" w:rsidRPr="007F5124">
        <w:rPr>
          <w:rFonts w:ascii="Arial" w:hAnsi="Arial" w:cs="Arial"/>
        </w:rPr>
        <w:t>deberá</w:t>
      </w:r>
      <w:r>
        <w:rPr>
          <w:rFonts w:ascii="Arial" w:hAnsi="Arial" w:cs="Arial"/>
        </w:rPr>
        <w:t>n</w:t>
      </w:r>
      <w:r w:rsidR="002F1873" w:rsidRPr="007F5124">
        <w:rPr>
          <w:rFonts w:ascii="Arial" w:hAnsi="Arial" w:cs="Arial"/>
        </w:rPr>
        <w:t xml:space="preserve"> entregarse en un plazo de </w:t>
      </w:r>
      <w:r w:rsidR="00940AB0">
        <w:rPr>
          <w:rFonts w:ascii="Arial" w:hAnsi="Arial" w:cs="Arial"/>
        </w:rPr>
        <w:t>5</w:t>
      </w:r>
      <w:r w:rsidR="002F1873" w:rsidRPr="007F5124">
        <w:rPr>
          <w:rFonts w:ascii="Arial" w:hAnsi="Arial" w:cs="Arial"/>
        </w:rPr>
        <w:t xml:space="preserve"> días corridos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F610CD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 w:rsidR="006E27A5"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lastRenderedPageBreak/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9" w:name="_Toc206381771"/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</w:t>
      </w:r>
      <w:r w:rsidR="006E27A5">
        <w:rPr>
          <w:rFonts w:ascii="Arial" w:hAnsi="Arial" w:cs="Arial"/>
          <w:lang w:val="es-MX"/>
        </w:rPr>
        <w:t>,</w:t>
      </w:r>
      <w:r w:rsidRPr="003D1DD6">
        <w:rPr>
          <w:rFonts w:ascii="Arial" w:hAnsi="Arial" w:cs="Arial"/>
          <w:lang w:val="es-MX"/>
        </w:rPr>
        <w:t xml:space="preserve"> descarga </w:t>
      </w:r>
      <w:r w:rsidR="006E27A5">
        <w:rPr>
          <w:rFonts w:ascii="Arial" w:hAnsi="Arial" w:cs="Arial"/>
          <w:lang w:val="es-MX"/>
        </w:rPr>
        <w:t xml:space="preserve">y armado de las 70 estanterías metálicas </w:t>
      </w:r>
      <w:r w:rsidRPr="003D1DD6">
        <w:rPr>
          <w:rFonts w:ascii="Arial" w:hAnsi="Arial" w:cs="Arial"/>
          <w:lang w:val="es-MX"/>
        </w:rPr>
        <w:t>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2"/>
      <w:r w:rsidRPr="00864AEF">
        <w:rPr>
          <w:sz w:val="22"/>
          <w:szCs w:val="22"/>
        </w:rPr>
        <w:t>Forma de entrega</w:t>
      </w:r>
      <w:bookmarkEnd w:id="40"/>
    </w:p>
    <w:p w:rsidR="002F1873" w:rsidRPr="003D1DD6" w:rsidRDefault="006E27A5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La entrega de las 70 estanterías metálicas</w:t>
      </w:r>
      <w:r w:rsidR="002F1873" w:rsidRPr="003D1DD6">
        <w:rPr>
          <w:rFonts w:ascii="Arial" w:hAnsi="Arial" w:cs="Arial"/>
        </w:rPr>
        <w:t xml:space="preserve"> </w:t>
      </w:r>
      <w:r w:rsidR="00940AB0">
        <w:rPr>
          <w:rFonts w:ascii="Arial" w:hAnsi="Arial" w:cs="Arial"/>
        </w:rPr>
        <w:t xml:space="preserve">deberá </w:t>
      </w:r>
      <w:r w:rsidR="00940AB0" w:rsidRPr="003D1DD6">
        <w:rPr>
          <w:rFonts w:ascii="Arial" w:hAnsi="Arial" w:cs="Arial"/>
        </w:rPr>
        <w:t>ajusta</w:t>
      </w:r>
      <w:r w:rsidR="00940AB0">
        <w:rPr>
          <w:rFonts w:ascii="Arial" w:hAnsi="Arial" w:cs="Arial"/>
        </w:rPr>
        <w:t>r</w:t>
      </w:r>
      <w:r w:rsidR="00940AB0" w:rsidRPr="003D1DD6">
        <w:rPr>
          <w:rFonts w:ascii="Arial" w:hAnsi="Arial" w:cs="Arial"/>
        </w:rPr>
        <w:t>se</w:t>
      </w:r>
      <w:r w:rsidR="002F1873" w:rsidRPr="003D1DD6">
        <w:rPr>
          <w:rFonts w:ascii="Arial" w:hAnsi="Arial" w:cs="Arial"/>
        </w:rPr>
        <w:t xml:space="preserve">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  <w:r w:rsidR="006E27A5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3"/>
      <w:r w:rsidRPr="00864AEF">
        <w:rPr>
          <w:sz w:val="22"/>
          <w:szCs w:val="22"/>
        </w:rPr>
        <w:t xml:space="preserve">Recepción de los </w:t>
      </w:r>
      <w:bookmarkEnd w:id="41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4"/>
      <w:r w:rsidRPr="00864AEF">
        <w:rPr>
          <w:sz w:val="22"/>
          <w:szCs w:val="22"/>
        </w:rPr>
        <w:t>Recepción definitiva de los materiales.</w:t>
      </w:r>
      <w:bookmarkEnd w:id="42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F53BB4" w:rsidRDefault="00A138C0" w:rsidP="00BB7C65">
      <w:pPr>
        <w:pStyle w:val="Sangradetextonormal"/>
        <w:spacing w:after="120"/>
        <w:ind w:left="0" w:firstLine="0"/>
        <w:jc w:val="both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5E56B2" w:rsidRPr="00820312">
        <w:rPr>
          <w:rFonts w:ascii="Arial" w:eastAsia="Calibri" w:hAnsi="Arial" w:cs="Arial"/>
        </w:rPr>
        <w:t xml:space="preserve">Delegación de Administración el Departamento Judicial </w:t>
      </w:r>
      <w:r w:rsidR="005E56B2">
        <w:rPr>
          <w:rFonts w:ascii="Arial" w:eastAsia="Calibri" w:hAnsi="Arial" w:cs="Arial"/>
        </w:rPr>
        <w:t>San Martin</w:t>
      </w:r>
      <w:r w:rsidR="005E56B2" w:rsidRPr="00820312">
        <w:rPr>
          <w:rFonts w:ascii="Arial" w:eastAsia="Calibri" w:hAnsi="Arial" w:cs="Arial"/>
        </w:rPr>
        <w:t xml:space="preserve">., sito en calle </w:t>
      </w:r>
      <w:r w:rsidR="005E56B2">
        <w:rPr>
          <w:rFonts w:ascii="Arial" w:eastAsia="Calibri" w:hAnsi="Arial" w:cs="Arial"/>
        </w:rPr>
        <w:t>Gral. Roca (122) Nº 4765</w:t>
      </w:r>
      <w:r w:rsidR="005E56B2" w:rsidRPr="00820312">
        <w:rPr>
          <w:rFonts w:ascii="Arial" w:eastAsia="Calibri" w:hAnsi="Arial" w:cs="Arial"/>
        </w:rPr>
        <w:t xml:space="preserve">, </w:t>
      </w:r>
      <w:r w:rsidR="005E56B2">
        <w:rPr>
          <w:rFonts w:ascii="Arial" w:eastAsia="Calibri" w:hAnsi="Arial" w:cs="Arial"/>
        </w:rPr>
        <w:t>Villa Ballester, Gral. San Martín, Bs. As.</w:t>
      </w:r>
      <w:r w:rsidR="00BB7C65">
        <w:rPr>
          <w:rFonts w:ascii="Arial" w:eastAsia="Calibri" w:hAnsi="Arial" w:cs="Arial"/>
        </w:rPr>
        <w:t xml:space="preserve"> </w:t>
      </w:r>
      <w:r w:rsidRPr="00864AEF">
        <w:rPr>
          <w:rFonts w:ascii="Arial" w:hAnsi="Arial" w:cs="Arial"/>
          <w:szCs w:val="22"/>
        </w:rPr>
        <w:t>Alternativamente, podrá remitirse la factura el</w:t>
      </w:r>
      <w:r w:rsidR="00BB7C65">
        <w:rPr>
          <w:rFonts w:ascii="Arial" w:hAnsi="Arial" w:cs="Arial"/>
          <w:szCs w:val="22"/>
        </w:rPr>
        <w:t xml:space="preserve">ectrónica al siguiente mail: </w:t>
      </w:r>
      <w:hyperlink r:id="rId8" w:history="1">
        <w:r w:rsidR="00BB7C65" w:rsidRPr="003C0EFB">
          <w:rPr>
            <w:rStyle w:val="Hipervnculo"/>
            <w:rFonts w:ascii="Arial" w:hAnsi="Arial" w:cs="Arial"/>
            <w:szCs w:val="22"/>
          </w:rPr>
          <w:t>compras.sm@mpba.gov.ar</w:t>
        </w:r>
      </w:hyperlink>
      <w:r w:rsidR="00BB7C65">
        <w:rPr>
          <w:rFonts w:ascii="Arial" w:hAnsi="Arial" w:cs="Arial"/>
          <w:szCs w:val="22"/>
        </w:rPr>
        <w:t xml:space="preserve"> 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lastRenderedPageBreak/>
        <w:t>-Remito/s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2F1873" w:rsidRDefault="00A138C0" w:rsidP="00735924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r w:rsidR="00735924">
        <w:rPr>
          <w:rFonts w:ascii="Arial" w:hAnsi="Arial" w:cs="Arial"/>
        </w:rPr>
        <w:t xml:space="preserve"> </w:t>
      </w:r>
    </w:p>
    <w:p w:rsidR="009773C4" w:rsidRDefault="009773C4">
      <w:pPr>
        <w:rPr>
          <w:rFonts w:ascii="Arial" w:hAnsi="Arial" w:cs="Arial"/>
          <w:b/>
          <w:color w:val="000000"/>
        </w:rPr>
      </w:pPr>
    </w:p>
    <w:sectPr w:rsidR="009773C4" w:rsidSect="00BB7C65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34F7C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5004C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026"/>
    <w:rsid w:val="00256F88"/>
    <w:rsid w:val="00272E41"/>
    <w:rsid w:val="002775C1"/>
    <w:rsid w:val="00281BAB"/>
    <w:rsid w:val="00282603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36BB5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4FF3"/>
    <w:rsid w:val="003D6A6A"/>
    <w:rsid w:val="003E2C03"/>
    <w:rsid w:val="00400851"/>
    <w:rsid w:val="00400B4F"/>
    <w:rsid w:val="0044453F"/>
    <w:rsid w:val="00450ABA"/>
    <w:rsid w:val="00451239"/>
    <w:rsid w:val="00456D02"/>
    <w:rsid w:val="00457B8D"/>
    <w:rsid w:val="004649DF"/>
    <w:rsid w:val="00465973"/>
    <w:rsid w:val="00470E90"/>
    <w:rsid w:val="004726E3"/>
    <w:rsid w:val="004754A6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56B2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27A5"/>
    <w:rsid w:val="006E75E8"/>
    <w:rsid w:val="006F690D"/>
    <w:rsid w:val="007133C8"/>
    <w:rsid w:val="00715822"/>
    <w:rsid w:val="0072069D"/>
    <w:rsid w:val="00723376"/>
    <w:rsid w:val="00723392"/>
    <w:rsid w:val="00723B10"/>
    <w:rsid w:val="0072493D"/>
    <w:rsid w:val="00735924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26098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C6ADD"/>
    <w:rsid w:val="008D578F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40AB0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17C4C"/>
    <w:rsid w:val="00B3556D"/>
    <w:rsid w:val="00B361E3"/>
    <w:rsid w:val="00B420E8"/>
    <w:rsid w:val="00B540B0"/>
    <w:rsid w:val="00B54ABC"/>
    <w:rsid w:val="00B763CB"/>
    <w:rsid w:val="00B81B14"/>
    <w:rsid w:val="00B82FF0"/>
    <w:rsid w:val="00B833BB"/>
    <w:rsid w:val="00B87DCF"/>
    <w:rsid w:val="00B931E3"/>
    <w:rsid w:val="00BB4204"/>
    <w:rsid w:val="00BB4D8C"/>
    <w:rsid w:val="00BB55B3"/>
    <w:rsid w:val="00BB7C65"/>
    <w:rsid w:val="00BC5C23"/>
    <w:rsid w:val="00BD5323"/>
    <w:rsid w:val="00BF0ADE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D5CBE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1522"/>
    <w:rsid w:val="00D739A9"/>
    <w:rsid w:val="00D84FAA"/>
    <w:rsid w:val="00D92BD6"/>
    <w:rsid w:val="00DA3E7D"/>
    <w:rsid w:val="00DF3E12"/>
    <w:rsid w:val="00E12739"/>
    <w:rsid w:val="00E12AB2"/>
    <w:rsid w:val="00E178A3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57DDA"/>
    <w:rsid w:val="00F610CD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E9206981-4A41-4B65-BF15-C1C3D6EA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BE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2560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s.sm@mpba.gov.ar" TargetMode="External"/><Relationship Id="rId3" Type="http://schemas.openxmlformats.org/officeDocument/2006/relationships/styles" Target="styles.xml"/><Relationship Id="rId7" Type="http://schemas.openxmlformats.org/officeDocument/2006/relationships/hyperlink" Target="mailto:delsanmartin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pras.sm@mpba.gov.a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1571A-6FC2-471B-BF3E-9B37EB53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1662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Dardo Arias</dc:creator>
  <cp:lastModifiedBy>Leonel Federico Alet</cp:lastModifiedBy>
  <cp:revision>2</cp:revision>
  <cp:lastPrinted>2024-03-18T15:22:00Z</cp:lastPrinted>
  <dcterms:created xsi:type="dcterms:W3CDTF">2024-11-08T15:44:00Z</dcterms:created>
  <dcterms:modified xsi:type="dcterms:W3CDTF">2024-11-08T15:44:00Z</dcterms:modified>
</cp:coreProperties>
</file>