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769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7"/>
        <w:gridCol w:w="334"/>
        <w:gridCol w:w="1228"/>
        <w:gridCol w:w="1172"/>
        <w:gridCol w:w="1753"/>
        <w:gridCol w:w="2208"/>
      </w:tblGrid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0110F9" w:rsidRDefault="004A5AB1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D67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D67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 w:rsidP="00D67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PG.SA.LZ-</w:t>
            </w:r>
            <w:r w:rsidR="00D6712D">
              <w:rPr>
                <w:sz w:val="24"/>
                <w:szCs w:val="24"/>
              </w:rPr>
              <w:t>39-2021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PRECIO UNITARIO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13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A5AB1">
              <w:rPr>
                <w:sz w:val="22"/>
                <w:szCs w:val="22"/>
              </w:rPr>
              <w:t>40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 y recarga de matafuego  polvo de 5 Kg Clase ABC según especificaciones técnicas del pliego.-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13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 w:rsidP="00D13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Control y recarga de matafuego polvo de 5 Kg. Clase HALOCLEAN/HCFC según </w:t>
            </w:r>
            <w:proofErr w:type="spellStart"/>
            <w:r>
              <w:rPr>
                <w:sz w:val="22"/>
                <w:szCs w:val="22"/>
              </w:rPr>
              <w:t>especifcaciones</w:t>
            </w:r>
            <w:proofErr w:type="spellEnd"/>
            <w:r>
              <w:rPr>
                <w:sz w:val="22"/>
                <w:szCs w:val="22"/>
              </w:rPr>
              <w:t xml:space="preserve"> técnicas del pliego.-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 y recarga de matafuego  polvo de 5 Kg. Clase BC según especificaciones técnicas del pliego.-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 y recarga de matafuego en polvo de 2,5 Kg. Clase ABC según especificaciones técnicas del pliego.-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Unidades de chapa baliza ABC 80x23 y gancho soporte para colgar.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0110F9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0110F9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0110F9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</w:tbl>
    <w:p w:rsidR="000110F9" w:rsidRDefault="000110F9"/>
    <w:sectPr w:rsidR="000110F9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9"/>
    <w:rsid w:val="000110F9"/>
    <w:rsid w:val="004A5AB1"/>
    <w:rsid w:val="008B5DDC"/>
    <w:rsid w:val="00D13750"/>
    <w:rsid w:val="00D6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4D834-4105-4E74-8BAE-8C0B540E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2019-08-28T11:41:00Z</cp:lastPrinted>
  <dcterms:created xsi:type="dcterms:W3CDTF">2021-11-09T17:55:00Z</dcterms:created>
  <dcterms:modified xsi:type="dcterms:W3CDTF">2021-11-09T17:55:00Z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