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518C" w:rsidRDefault="00CA518C" w:rsidP="00331F6F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2F1873" w:rsidRDefault="002F1873" w:rsidP="002F1873">
      <w:pPr>
        <w:pStyle w:val="Ttulo1"/>
        <w:tabs>
          <w:tab w:val="right" w:leader="dot" w:pos="7371"/>
        </w:tabs>
        <w:spacing w:after="0" w:line="360" w:lineRule="auto"/>
        <w:jc w:val="center"/>
        <w:rPr>
          <w:sz w:val="22"/>
          <w:u w:val="single"/>
        </w:rPr>
      </w:pPr>
      <w:bookmarkStart w:id="1" w:name="_Toc176835104"/>
      <w:bookmarkStart w:id="2" w:name="_Toc206381755"/>
      <w:r>
        <w:rPr>
          <w:sz w:val="22"/>
          <w:u w:val="single"/>
        </w:rPr>
        <w:t>PLIEGO DE BASES Y CONDICIONES</w:t>
      </w:r>
      <w:bookmarkEnd w:id="1"/>
      <w:bookmarkEnd w:id="2"/>
    </w:p>
    <w:p w:rsidR="002F1873" w:rsidRPr="00B333A8" w:rsidRDefault="002F1873" w:rsidP="002F1873">
      <w:pPr>
        <w:pStyle w:val="Ttulo1"/>
        <w:spacing w:after="0" w:line="360" w:lineRule="auto"/>
        <w:jc w:val="center"/>
        <w:rPr>
          <w:sz w:val="22"/>
        </w:rPr>
      </w:pPr>
      <w:bookmarkStart w:id="3" w:name="_Toc176835106"/>
      <w:bookmarkStart w:id="4" w:name="_Toc206381757"/>
      <w:bookmarkStart w:id="5" w:name="_Toc176835105"/>
      <w:bookmarkStart w:id="6" w:name="_Toc206381756"/>
      <w:r>
        <w:rPr>
          <w:sz w:val="22"/>
          <w:u w:val="single"/>
        </w:rPr>
        <w:t xml:space="preserve">MINISTERIO </w:t>
      </w:r>
      <w:bookmarkEnd w:id="3"/>
      <w:bookmarkEnd w:id="4"/>
      <w:r>
        <w:rPr>
          <w:sz w:val="22"/>
          <w:u w:val="single"/>
        </w:rPr>
        <w:t xml:space="preserve">PÚBLICODE </w:t>
      </w:r>
      <w:smartTag w:uri="urn:schemas-microsoft-com:office:smarttags" w:element="PersonName">
        <w:smartTagPr>
          <w:attr w:name="ProductID" w:val="LA PROVINCIA DE"/>
        </w:smartTagPr>
        <w:r>
          <w:rPr>
            <w:sz w:val="22"/>
            <w:u w:val="single"/>
          </w:rPr>
          <w:t>LA PROVINCIA DE</w:t>
        </w:r>
      </w:smartTag>
      <w:r>
        <w:rPr>
          <w:sz w:val="22"/>
          <w:u w:val="single"/>
        </w:rPr>
        <w:t xml:space="preserve"> BUENOS AIRES</w:t>
      </w:r>
      <w:bookmarkEnd w:id="5"/>
      <w:bookmarkEnd w:id="6"/>
    </w:p>
    <w:p w:rsidR="002F1873" w:rsidRPr="003D1DD6" w:rsidRDefault="002F1873" w:rsidP="001D0E3C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7" w:name="_Toc206381758"/>
      <w:r w:rsidRPr="003D1DD6">
        <w:rPr>
          <w:sz w:val="22"/>
          <w:szCs w:val="22"/>
        </w:rPr>
        <w:t xml:space="preserve">Procedimientos de Contratación </w:t>
      </w:r>
      <w:bookmarkEnd w:id="7"/>
      <w:r w:rsidR="00BB55B3">
        <w:rPr>
          <w:sz w:val="22"/>
          <w:szCs w:val="22"/>
        </w:rPr>
        <w:t>comprendidos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bookmarkStart w:id="8" w:name="_Toc206381759"/>
      <w:r w:rsidRPr="001D0E3C">
        <w:rPr>
          <w:rFonts w:ascii="Arial" w:hAnsi="Arial" w:cs="Arial"/>
          <w:lang w:val="es-MX"/>
        </w:rPr>
        <w:t xml:space="preserve">Las presentes Condiciones rigen para las contrataciones realizadas en el marco de lo establecido por el  art. 78 de la Ley N° 13.767, las Resoluciones P.G. Nº 94/19, N° 95/19, </w:t>
      </w:r>
      <w:r w:rsidRPr="00820312">
        <w:rPr>
          <w:rFonts w:ascii="Arial" w:hAnsi="Arial" w:cs="Arial"/>
          <w:lang w:val="es-MX"/>
        </w:rPr>
        <w:t>N° 897/19,</w:t>
      </w:r>
      <w:r w:rsidRPr="001D0E3C">
        <w:rPr>
          <w:rFonts w:ascii="Arial" w:hAnsi="Arial" w:cs="Arial"/>
          <w:lang w:val="es-MX"/>
        </w:rPr>
        <w:t xml:space="preserve"> N° 1343/23 y N° 1749/23.</w:t>
      </w:r>
    </w:p>
    <w:p w:rsidR="001D0E3C" w:rsidRPr="001D0E3C" w:rsidRDefault="001D0E3C" w:rsidP="001D0E3C">
      <w:pPr>
        <w:jc w:val="both"/>
        <w:rPr>
          <w:rFonts w:ascii="Arial" w:hAnsi="Arial" w:cs="Arial"/>
          <w:lang w:val="es-MX"/>
        </w:rPr>
      </w:pPr>
      <w:r w:rsidRPr="001D0E3C">
        <w:rPr>
          <w:rFonts w:ascii="Arial" w:hAnsi="Arial" w:cs="Arial"/>
          <w:lang w:val="es-MX"/>
        </w:rPr>
        <w:t>Con carácter supletorio a estas normas, en lo pertinente resultan de aplicación las disposiciones de la Ley Nº 13.981 y su Decreto Reglamentario Nº 59/19.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Objeto</w:t>
      </w:r>
      <w:bookmarkEnd w:id="8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>El presente llamado tiene por objeto la</w:t>
      </w:r>
      <w:r w:rsidR="0015004C">
        <w:rPr>
          <w:rFonts w:eastAsia="Times New Roman" w:cs="Arial"/>
          <w:szCs w:val="22"/>
          <w:lang w:val="es-ES"/>
        </w:rPr>
        <w:t>s</w:t>
      </w:r>
      <w:r w:rsidRPr="003D1DD6">
        <w:rPr>
          <w:rFonts w:eastAsia="Times New Roman" w:cs="Arial"/>
          <w:szCs w:val="22"/>
          <w:lang w:val="es-ES"/>
        </w:rPr>
        <w:t xml:space="preserve"> </w:t>
      </w:r>
      <w:r w:rsidR="0015004C">
        <w:rPr>
          <w:rFonts w:eastAsia="Times New Roman" w:cs="Arial"/>
          <w:szCs w:val="22"/>
          <w:lang w:val="es-ES"/>
        </w:rPr>
        <w:t xml:space="preserve">contrataciones de la reparación integral del equipo central de </w:t>
      </w:r>
      <w:r w:rsidR="00336BB5">
        <w:rPr>
          <w:rFonts w:eastAsia="Times New Roman" w:cs="Arial"/>
          <w:szCs w:val="22"/>
          <w:lang w:val="es-ES"/>
        </w:rPr>
        <w:t xml:space="preserve">climatización </w:t>
      </w:r>
      <w:r w:rsidR="0015004C">
        <w:rPr>
          <w:rFonts w:eastAsia="Times New Roman" w:cs="Arial"/>
          <w:szCs w:val="22"/>
          <w:lang w:val="es-ES"/>
        </w:rPr>
        <w:t>de planta baja</w:t>
      </w:r>
      <w:r w:rsidR="00256026">
        <w:rPr>
          <w:rFonts w:eastAsia="Times New Roman" w:cs="Arial"/>
          <w:szCs w:val="22"/>
          <w:lang w:val="es-ES"/>
        </w:rPr>
        <w:t xml:space="preserve"> del Edificio Descentralizado Malvinas Argentinas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B87DCF">
        <w:rPr>
          <w:sz w:val="22"/>
          <w:szCs w:val="22"/>
        </w:rPr>
        <w:t>Conocimiento y aceptación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La formulación de la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>ferta implica e</w:t>
      </w:r>
      <w:r w:rsidR="005A38AE">
        <w:rPr>
          <w:rFonts w:eastAsia="Times New Roman" w:cs="Arial"/>
          <w:szCs w:val="22"/>
          <w:lang w:val="es-ES"/>
        </w:rPr>
        <w:t>l conocimiento y aceptación de e</w:t>
      </w:r>
      <w:r w:rsidRPr="003D1DD6">
        <w:rPr>
          <w:rFonts w:eastAsia="Times New Roman" w:cs="Arial"/>
          <w:szCs w:val="22"/>
          <w:lang w:val="es-ES"/>
        </w:rPr>
        <w:t xml:space="preserve">ste </w:t>
      </w:r>
      <w:r>
        <w:rPr>
          <w:rFonts w:eastAsia="Times New Roman" w:cs="Arial"/>
          <w:szCs w:val="22"/>
          <w:lang w:val="es-ES"/>
        </w:rPr>
        <w:t>P</w:t>
      </w:r>
      <w:r w:rsidRPr="003D1DD6">
        <w:rPr>
          <w:rFonts w:eastAsia="Times New Roman" w:cs="Arial"/>
          <w:szCs w:val="22"/>
          <w:lang w:val="es-ES"/>
        </w:rPr>
        <w:t xml:space="preserve">liego de </w:t>
      </w:r>
      <w:r>
        <w:rPr>
          <w:rFonts w:eastAsia="Times New Roman" w:cs="Arial"/>
          <w:szCs w:val="22"/>
          <w:lang w:val="es-ES"/>
        </w:rPr>
        <w:t>Bases y C</w:t>
      </w:r>
      <w:r w:rsidRPr="003D1DD6">
        <w:rPr>
          <w:rFonts w:eastAsia="Times New Roman" w:cs="Arial"/>
          <w:szCs w:val="22"/>
          <w:lang w:val="es-ES"/>
        </w:rPr>
        <w:t xml:space="preserve">ondiciones y </w:t>
      </w:r>
      <w:r>
        <w:rPr>
          <w:rFonts w:eastAsia="Times New Roman" w:cs="Arial"/>
          <w:szCs w:val="22"/>
          <w:lang w:val="es-ES"/>
        </w:rPr>
        <w:t>el</w:t>
      </w:r>
      <w:r w:rsidRPr="003D1DD6">
        <w:rPr>
          <w:rFonts w:eastAsia="Times New Roman" w:cs="Arial"/>
          <w:szCs w:val="22"/>
          <w:lang w:val="es-ES"/>
        </w:rPr>
        <w:t xml:space="preserve"> sometimiento a todas sus disposiciones</w:t>
      </w:r>
      <w:r w:rsidR="005A38AE">
        <w:rPr>
          <w:rFonts w:eastAsia="Times New Roman" w:cs="Arial"/>
          <w:szCs w:val="22"/>
          <w:lang w:val="es-ES"/>
        </w:rPr>
        <w:t>.</w:t>
      </w:r>
    </w:p>
    <w:p w:rsidR="00820312" w:rsidRDefault="00820312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9" w:name="_Ref39976623"/>
      <w:bookmarkStart w:id="10" w:name="_Toc206381760"/>
      <w:r>
        <w:rPr>
          <w:sz w:val="22"/>
          <w:szCs w:val="22"/>
        </w:rPr>
        <w:t>Cantidades a ofertar. Posibilidad de ampliación de la Orden de Provisión</w:t>
      </w:r>
    </w:p>
    <w:p w:rsidR="00820312" w:rsidRDefault="00820312" w:rsidP="00820312">
      <w:pPr>
        <w:pStyle w:val="Textoindependiente"/>
        <w:widowControl/>
        <w:tabs>
          <w:tab w:val="clear" w:pos="1985"/>
          <w:tab w:val="clear" w:pos="3969"/>
        </w:tabs>
        <w:suppressAutoHyphens w:val="0"/>
        <w:spacing w:after="120"/>
        <w:rPr>
          <w:rFonts w:eastAsia="Times New Roman" w:cs="Arial"/>
          <w:szCs w:val="22"/>
          <w:lang w:val="es-ES"/>
        </w:rPr>
      </w:pPr>
      <w:r>
        <w:rPr>
          <w:rFonts w:eastAsia="Times New Roman" w:cs="Arial"/>
          <w:szCs w:val="22"/>
          <w:lang w:val="es-ES"/>
        </w:rPr>
        <w:t>Se deja constancia que las Partes, de común acuerdo</w:t>
      </w:r>
      <w:r w:rsidRPr="0052132B">
        <w:rPr>
          <w:rFonts w:eastAsia="Times New Roman" w:cs="Arial"/>
          <w:szCs w:val="22"/>
          <w:lang w:val="es-ES"/>
        </w:rPr>
        <w:t xml:space="preserve">, </w:t>
      </w:r>
      <w:r w:rsidR="00400B4F">
        <w:rPr>
          <w:rFonts w:eastAsia="Times New Roman" w:cs="Arial"/>
          <w:szCs w:val="22"/>
          <w:lang w:val="es-ES"/>
        </w:rPr>
        <w:t xml:space="preserve">no </w:t>
      </w:r>
      <w:r>
        <w:rPr>
          <w:rFonts w:eastAsia="Times New Roman" w:cs="Arial"/>
          <w:szCs w:val="22"/>
          <w:lang w:val="es-ES"/>
        </w:rPr>
        <w:t>podrán ampliar el plazo de la orden de provisión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r w:rsidRPr="00B87DCF">
        <w:rPr>
          <w:sz w:val="22"/>
          <w:szCs w:val="22"/>
        </w:rPr>
        <w:t>Plazo Mantenimiento Oferta</w:t>
      </w:r>
      <w:bookmarkEnd w:id="9"/>
      <w:bookmarkEnd w:id="10"/>
    </w:p>
    <w:p w:rsidR="002F1873" w:rsidRPr="003D1DD6" w:rsidRDefault="002F1873" w:rsidP="006E75E8">
      <w:pPr>
        <w:pStyle w:val="Textoindependiente"/>
        <w:widowControl/>
        <w:tabs>
          <w:tab w:val="clear" w:pos="1985"/>
          <w:tab w:val="clear" w:pos="3969"/>
        </w:tabs>
        <w:suppressAutoHyphens w:val="0"/>
        <w:rPr>
          <w:rFonts w:eastAsia="Times New Roman" w:cs="Arial"/>
          <w:szCs w:val="22"/>
          <w:lang w:val="es-ES"/>
        </w:rPr>
      </w:pPr>
      <w:r w:rsidRPr="003D1DD6">
        <w:rPr>
          <w:rFonts w:eastAsia="Times New Roman" w:cs="Arial"/>
          <w:szCs w:val="22"/>
          <w:lang w:val="es-ES"/>
        </w:rPr>
        <w:t xml:space="preserve">Los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ferentes deben mantener sus </w:t>
      </w:r>
      <w:r>
        <w:rPr>
          <w:rFonts w:eastAsia="Times New Roman" w:cs="Arial"/>
          <w:szCs w:val="22"/>
          <w:lang w:val="es-ES"/>
        </w:rPr>
        <w:t>o</w:t>
      </w:r>
      <w:r w:rsidRPr="003D1DD6">
        <w:rPr>
          <w:rFonts w:eastAsia="Times New Roman" w:cs="Arial"/>
          <w:szCs w:val="22"/>
          <w:lang w:val="es-ES"/>
        </w:rPr>
        <w:t xml:space="preserve">fertas, por el término de </w:t>
      </w:r>
      <w:r>
        <w:rPr>
          <w:rFonts w:eastAsia="Times New Roman" w:cs="Arial"/>
          <w:szCs w:val="22"/>
          <w:lang w:val="es-ES"/>
        </w:rPr>
        <w:t xml:space="preserve">treinta </w:t>
      </w:r>
      <w:r w:rsidRPr="003D1DD6">
        <w:rPr>
          <w:rFonts w:eastAsia="Times New Roman" w:cs="Arial"/>
          <w:szCs w:val="22"/>
          <w:lang w:val="es-ES"/>
        </w:rPr>
        <w:t>(</w:t>
      </w:r>
      <w:r>
        <w:rPr>
          <w:rFonts w:eastAsia="Times New Roman" w:cs="Arial"/>
          <w:szCs w:val="22"/>
          <w:lang w:val="es-ES"/>
        </w:rPr>
        <w:t>30</w:t>
      </w:r>
      <w:r w:rsidRPr="003D1DD6">
        <w:rPr>
          <w:rFonts w:eastAsia="Times New Roman" w:cs="Arial"/>
          <w:szCs w:val="22"/>
          <w:lang w:val="es-ES"/>
        </w:rPr>
        <w:t>) días hábiles</w:t>
      </w:r>
      <w:bookmarkStart w:id="11" w:name="_Ref38786042"/>
      <w:bookmarkStart w:id="12" w:name="_Ref40599050"/>
      <w:bookmarkStart w:id="13" w:name="_Ref40599065"/>
      <w:r w:rsidR="005A38AE">
        <w:rPr>
          <w:rFonts w:eastAsia="Times New Roman" w:cs="Arial"/>
          <w:szCs w:val="22"/>
          <w:lang w:val="es-ES"/>
        </w:rPr>
        <w:t>, contados a partir de la fecha de apertura de las ofertas</w:t>
      </w:r>
      <w:r w:rsidR="00400B4F">
        <w:rPr>
          <w:rFonts w:eastAsia="Times New Roman" w:cs="Arial"/>
          <w:szCs w:val="22"/>
          <w:lang w:val="es-ES"/>
        </w:rPr>
        <w:t>.</w:t>
      </w:r>
    </w:p>
    <w:p w:rsidR="002F1873" w:rsidRPr="00B87DCF" w:rsidRDefault="002F1873" w:rsidP="00B87DC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720"/>
        </w:tabs>
        <w:spacing w:after="120"/>
        <w:ind w:left="426"/>
        <w:rPr>
          <w:sz w:val="22"/>
          <w:szCs w:val="22"/>
        </w:rPr>
      </w:pPr>
      <w:bookmarkStart w:id="14" w:name="_Toc206381764"/>
      <w:bookmarkStart w:id="15" w:name="_Ref40598382"/>
      <w:bookmarkEnd w:id="11"/>
      <w:bookmarkEnd w:id="12"/>
      <w:bookmarkEnd w:id="13"/>
      <w:r w:rsidRPr="00B87DCF">
        <w:rPr>
          <w:sz w:val="22"/>
          <w:szCs w:val="22"/>
        </w:rPr>
        <w:t>Ofertas - Su Presentación</w:t>
      </w:r>
      <w:bookmarkEnd w:id="14"/>
      <w:bookmarkEnd w:id="15"/>
    </w:p>
    <w:p w:rsidR="002F1873" w:rsidRPr="003D1DD6" w:rsidRDefault="002F1873" w:rsidP="004649DF">
      <w:pPr>
        <w:jc w:val="both"/>
        <w:rPr>
          <w:rFonts w:ascii="Arial" w:hAnsi="Arial" w:cs="Arial"/>
        </w:rPr>
      </w:pPr>
      <w:bookmarkStart w:id="16" w:name="_Ref8472399"/>
      <w:r w:rsidRPr="003D1DD6">
        <w:rPr>
          <w:rFonts w:ascii="Arial" w:hAnsi="Arial" w:cs="Arial"/>
        </w:rPr>
        <w:t xml:space="preserve">Las propuestas deberán presentarse en </w:t>
      </w:r>
      <w:r>
        <w:rPr>
          <w:rFonts w:ascii="Arial" w:hAnsi="Arial" w:cs="Arial"/>
        </w:rPr>
        <w:t xml:space="preserve">formato digital en archivo PDF o bien </w:t>
      </w:r>
      <w:bookmarkStart w:id="17" w:name="_Ref43108432"/>
      <w:bookmarkEnd w:id="16"/>
      <w:r>
        <w:rPr>
          <w:rFonts w:ascii="Arial" w:hAnsi="Arial" w:cs="Arial"/>
        </w:rPr>
        <w:t xml:space="preserve">en </w:t>
      </w:r>
      <w:r w:rsidRPr="003D1DD6">
        <w:rPr>
          <w:rFonts w:ascii="Arial" w:hAnsi="Arial" w:cs="Arial"/>
        </w:rPr>
        <w:t>sobre común con o sin membrete del oferente o en cajas o paquetes si son voluminosas, perfectamente cerrados</w:t>
      </w:r>
      <w:r w:rsidR="00241247">
        <w:rPr>
          <w:rFonts w:ascii="Arial" w:hAnsi="Arial" w:cs="Arial"/>
        </w:rPr>
        <w:t>,</w:t>
      </w:r>
      <w:r w:rsidRPr="003D1DD6">
        <w:rPr>
          <w:rFonts w:ascii="Arial" w:hAnsi="Arial" w:cs="Arial"/>
        </w:rPr>
        <w:t xml:space="preserve"> debiendo contener en su frente o cubierta la indicación de:</w:t>
      </w:r>
      <w:bookmarkEnd w:id="17"/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>Poder Judicial –Ministerio Público- Delegación de Administración del Departamento Judicial</w:t>
      </w:r>
      <w:r w:rsidR="008C6ADD">
        <w:t xml:space="preserve"> San Martín</w:t>
      </w:r>
      <w:r w:rsidRPr="007F5124">
        <w:t>, calle</w:t>
      </w:r>
      <w:r w:rsidR="008C6ADD">
        <w:t xml:space="preserve"> Gral. Roca (122) Nº 4765, Villa Ballester, Gral. San Martín, Buenos Aires.</w:t>
      </w:r>
    </w:p>
    <w:p w:rsidR="005A38AE" w:rsidRPr="007F5124" w:rsidRDefault="003C3E28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Expediente </w:t>
      </w:r>
      <w:r w:rsidR="002F1873" w:rsidRPr="007F5124">
        <w:t xml:space="preserve">Nº </w:t>
      </w:r>
      <w:r w:rsidR="008C6ADD">
        <w:t>PG SA SM 22-2024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Contratación Directa Nº </w:t>
      </w:r>
      <w:r w:rsidR="008C6ADD">
        <w:t>42-2024</w:t>
      </w:r>
    </w:p>
    <w:p w:rsidR="007133C8" w:rsidRPr="007F5124" w:rsidRDefault="008C6ADD" w:rsidP="004649DF">
      <w:pPr>
        <w:pStyle w:val="Listaconvietas"/>
        <w:numPr>
          <w:ilvl w:val="0"/>
          <w:numId w:val="35"/>
        </w:numPr>
        <w:ind w:left="709"/>
      </w:pPr>
      <w:r>
        <w:t xml:space="preserve">Objeto de la contratación: Reparación Integral equipo </w:t>
      </w:r>
      <w:r w:rsidR="00336BB5">
        <w:t>central de climatización</w:t>
      </w:r>
      <w:r w:rsidR="00256026">
        <w:t xml:space="preserve"> Edificio Descentralizado Malvinas Argentinas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Fecha de Apertura: </w:t>
      </w:r>
      <w:r w:rsidR="00256026">
        <w:t>21/10/2024</w:t>
      </w:r>
      <w:r w:rsidRPr="007F5124">
        <w:t xml:space="preserve"> </w:t>
      </w:r>
    </w:p>
    <w:p w:rsidR="002F1873" w:rsidRPr="007F5124" w:rsidRDefault="002F1873" w:rsidP="004649DF">
      <w:pPr>
        <w:pStyle w:val="Listaconvietas"/>
        <w:numPr>
          <w:ilvl w:val="0"/>
          <w:numId w:val="35"/>
        </w:numPr>
        <w:ind w:left="709"/>
      </w:pPr>
      <w:r w:rsidRPr="007F5124">
        <w:t xml:space="preserve">Hora Apertura: </w:t>
      </w:r>
      <w:r w:rsidR="00256026">
        <w:t>10:00 hs.</w:t>
      </w:r>
    </w:p>
    <w:p w:rsidR="002F1873" w:rsidRPr="003D1DD6" w:rsidRDefault="002F1873" w:rsidP="004649DF">
      <w:pPr>
        <w:pStyle w:val="Listaconvietas"/>
      </w:pP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bookmarkStart w:id="18" w:name="_Ref8477057"/>
      <w:bookmarkStart w:id="19" w:name="_Ref31184632"/>
      <w:bookmarkStart w:id="20" w:name="_Ref43108437"/>
      <w:r w:rsidRPr="00820312">
        <w:rPr>
          <w:rFonts w:ascii="Arial" w:eastAsia="Calibri" w:hAnsi="Arial" w:cs="Arial"/>
        </w:rPr>
        <w:t>Toda la documentación que integre</w:t>
      </w:r>
      <w:r w:rsidRPr="00820312">
        <w:rPr>
          <w:rFonts w:ascii="Arial" w:eastAsia="Arial" w:hAnsi="Arial" w:cs="Arial"/>
          <w:lang w:eastAsia="es-AR" w:bidi="es-AR"/>
        </w:rPr>
        <w:t xml:space="preserve"> la oferta, ya sea en forma impresa o en forma digital (correo electrónico), deberá presentarse en un archivo único, </w:t>
      </w:r>
      <w:r w:rsidRPr="00820312">
        <w:rPr>
          <w:rFonts w:ascii="Arial" w:eastAsia="Calibri" w:hAnsi="Arial" w:cs="Arial"/>
        </w:rPr>
        <w:t xml:space="preserve">deberá estar foliada en todas </w:t>
      </w:r>
      <w:r w:rsidRPr="00820312">
        <w:rPr>
          <w:rFonts w:ascii="Arial" w:eastAsia="Calibri" w:hAnsi="Arial" w:cs="Arial"/>
        </w:rPr>
        <w:lastRenderedPageBreak/>
        <w:t>sus hojas y firmada por quien detente la representación legal de la firma social o poder suficiente, en su caso.</w:t>
      </w:r>
      <w:bookmarkEnd w:id="18"/>
    </w:p>
    <w:p w:rsidR="002F1873" w:rsidRPr="00820312" w:rsidRDefault="002F1873" w:rsidP="002F1873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</w:t>
      </w:r>
      <w:bookmarkEnd w:id="19"/>
      <w:r w:rsidRPr="00820312">
        <w:rPr>
          <w:rFonts w:ascii="Arial" w:hAnsi="Arial" w:cs="Arial"/>
        </w:rPr>
        <w:t>oda raspadura o enmienda debe ser debidamente salvada por los oferentes</w:t>
      </w:r>
      <w:bookmarkStart w:id="21" w:name="_Ref54446672"/>
      <w:bookmarkEnd w:id="20"/>
      <w:r w:rsidRPr="00820312">
        <w:rPr>
          <w:rFonts w:ascii="Arial" w:hAnsi="Arial" w:cs="Arial"/>
        </w:rPr>
        <w:t>.</w:t>
      </w:r>
    </w:p>
    <w:p w:rsidR="00A656FC" w:rsidRPr="00820312" w:rsidRDefault="00A656FC" w:rsidP="00A656FC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 xml:space="preserve">La presentación de las ofertas deberá realizarse en la Delegación de Administración el Departamento Judicial </w:t>
      </w:r>
      <w:r w:rsidR="00256026">
        <w:rPr>
          <w:rFonts w:ascii="Arial" w:eastAsia="Calibri" w:hAnsi="Arial" w:cs="Arial"/>
        </w:rPr>
        <w:t>San Martin</w:t>
      </w:r>
      <w:r w:rsidRPr="00820312">
        <w:rPr>
          <w:rFonts w:ascii="Arial" w:eastAsia="Calibri" w:hAnsi="Arial" w:cs="Arial"/>
        </w:rPr>
        <w:t xml:space="preserve">., sito en calle </w:t>
      </w:r>
      <w:r w:rsidR="00256026">
        <w:rPr>
          <w:rFonts w:ascii="Arial" w:eastAsia="Calibri" w:hAnsi="Arial" w:cs="Arial"/>
        </w:rPr>
        <w:t>Gral. Roca (122) Nº 4765</w:t>
      </w:r>
      <w:r w:rsidRPr="00820312">
        <w:rPr>
          <w:rFonts w:ascii="Arial" w:eastAsia="Calibri" w:hAnsi="Arial" w:cs="Arial"/>
        </w:rPr>
        <w:t xml:space="preserve">, </w:t>
      </w:r>
      <w:r w:rsidR="00256026">
        <w:rPr>
          <w:rFonts w:ascii="Arial" w:eastAsia="Calibri" w:hAnsi="Arial" w:cs="Arial"/>
        </w:rPr>
        <w:t>Villa Ballester, Gral. San Martín, Bs.As.,</w:t>
      </w:r>
      <w:r w:rsidRPr="00820312">
        <w:rPr>
          <w:rFonts w:ascii="Arial" w:eastAsia="Calibri" w:hAnsi="Arial" w:cs="Arial"/>
        </w:rPr>
        <w:t xml:space="preserve">  hasta el día fijado para la apertura del acto</w:t>
      </w:r>
      <w:r w:rsidR="00256026">
        <w:rPr>
          <w:rFonts w:ascii="Arial" w:eastAsia="Calibri" w:hAnsi="Arial" w:cs="Arial"/>
        </w:rPr>
        <w:t xml:space="preserve"> </w:t>
      </w:r>
      <w:r w:rsidRPr="00820312">
        <w:rPr>
          <w:rFonts w:ascii="Arial" w:eastAsia="Calibri" w:hAnsi="Arial" w:cs="Arial"/>
          <w:lang w:bidi="es-ES"/>
        </w:rPr>
        <w:t xml:space="preserve">o vía correo electrónica a </w:t>
      </w:r>
      <w:hyperlink r:id="rId6" w:history="1">
        <w:r w:rsidR="00256026" w:rsidRPr="003C0EFB">
          <w:rPr>
            <w:rStyle w:val="Hipervnculo"/>
            <w:rFonts w:ascii="Arial" w:eastAsia="Calibri" w:hAnsi="Arial" w:cs="Arial"/>
            <w:lang w:bidi="es-ES"/>
          </w:rPr>
          <w:t>compras.sm@mpba.gov.ar</w:t>
        </w:r>
      </w:hyperlink>
      <w:r w:rsidRPr="00820312">
        <w:rPr>
          <w:rFonts w:ascii="Arial" w:eastAsia="Calibri" w:hAnsi="Arial" w:cs="Arial"/>
          <w:lang w:bidi="es-ES"/>
        </w:rPr>
        <w:t xml:space="preserve"> o en forma electrónica a través de los canales habilitados por la Contaduría General de la Provincia de Buenos Aires a </w:t>
      </w:r>
      <w:hyperlink r:id="rId7" w:history="1">
        <w:r w:rsidR="00256026" w:rsidRPr="003C0EFB">
          <w:rPr>
            <w:rStyle w:val="Hipervnculo"/>
            <w:rFonts w:ascii="Arial" w:eastAsia="Calibri" w:hAnsi="Arial" w:cs="Arial"/>
            <w:lang w:bidi="es-ES"/>
          </w:rPr>
          <w:t>delsanmartin@proveedoresba.cgp.gba.gov.ar</w:t>
        </w:r>
      </w:hyperlink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256026">
        <w:rPr>
          <w:rFonts w:ascii="Arial" w:hAnsi="Arial" w:cs="Arial"/>
          <w:i/>
        </w:rPr>
        <w:t>Pasada la hora fijada no se admitirán nuevas propuestas, aún cuando no hubiere comenzado la apertura de los sobres</w:t>
      </w:r>
      <w:r w:rsidRPr="007F5124">
        <w:rPr>
          <w:rFonts w:ascii="Arial" w:hAnsi="Arial" w:cs="Arial"/>
        </w:rPr>
        <w:t>.</w:t>
      </w:r>
    </w:p>
    <w:bookmarkEnd w:id="21"/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Apertura de Ofertas</w:t>
      </w:r>
    </w:p>
    <w:p w:rsidR="002F1873" w:rsidRDefault="002F1873" w:rsidP="007F5124">
      <w:pPr>
        <w:pStyle w:val="Default"/>
        <w:spacing w:after="120"/>
        <w:jc w:val="both"/>
        <w:rPr>
          <w:sz w:val="22"/>
          <w:szCs w:val="22"/>
        </w:rPr>
      </w:pPr>
      <w:r w:rsidRPr="00256026">
        <w:rPr>
          <w:sz w:val="22"/>
          <w:szCs w:val="22"/>
        </w:rPr>
        <w:t xml:space="preserve">La apertura de las </w:t>
      </w:r>
      <w:r w:rsidR="004649DF" w:rsidRPr="00256026">
        <w:rPr>
          <w:sz w:val="22"/>
          <w:szCs w:val="22"/>
        </w:rPr>
        <w:t>s</w:t>
      </w:r>
      <w:r w:rsidRPr="00256026">
        <w:rPr>
          <w:sz w:val="22"/>
          <w:szCs w:val="22"/>
        </w:rPr>
        <w:t xml:space="preserve">e realizará en la </w:t>
      </w:r>
      <w:r w:rsidR="00256026" w:rsidRPr="00256026">
        <w:rPr>
          <w:rFonts w:eastAsia="Calibri"/>
          <w:sz w:val="22"/>
          <w:szCs w:val="22"/>
        </w:rPr>
        <w:t>Delegación de Administración el Departamento Judicial San Martin., sito en calle Gral. Roca (122) Nº 4765, Villa Ballester, Gral. San Martín, Bs.</w:t>
      </w:r>
      <w:r w:rsidR="00256026">
        <w:rPr>
          <w:rFonts w:eastAsia="Calibri"/>
          <w:sz w:val="22"/>
          <w:szCs w:val="22"/>
        </w:rPr>
        <w:t xml:space="preserve"> </w:t>
      </w:r>
      <w:r w:rsidR="00256026" w:rsidRPr="00256026">
        <w:rPr>
          <w:rFonts w:eastAsia="Calibri"/>
          <w:sz w:val="22"/>
          <w:szCs w:val="22"/>
        </w:rPr>
        <w:t>As</w:t>
      </w:r>
      <w:r w:rsidR="00256026">
        <w:rPr>
          <w:rFonts w:eastAsia="Calibri"/>
        </w:rPr>
        <w:t>.</w:t>
      </w:r>
      <w:r w:rsidRPr="007F5124">
        <w:rPr>
          <w:sz w:val="22"/>
          <w:szCs w:val="22"/>
        </w:rPr>
        <w:t xml:space="preserve">, el día </w:t>
      </w:r>
      <w:r w:rsidR="00256026">
        <w:rPr>
          <w:sz w:val="22"/>
          <w:szCs w:val="22"/>
        </w:rPr>
        <w:t xml:space="preserve">21/10/2024 </w:t>
      </w:r>
      <w:r w:rsidRPr="007F5124">
        <w:rPr>
          <w:sz w:val="22"/>
          <w:szCs w:val="22"/>
        </w:rPr>
        <w:t xml:space="preserve">a las </w:t>
      </w:r>
      <w:r w:rsidR="00256026">
        <w:rPr>
          <w:sz w:val="22"/>
          <w:szCs w:val="22"/>
        </w:rPr>
        <w:t>10:00</w:t>
      </w:r>
      <w:r w:rsidRPr="007F5124">
        <w:rPr>
          <w:sz w:val="22"/>
          <w:szCs w:val="22"/>
        </w:rPr>
        <w:t xml:space="preserve"> hs.</w:t>
      </w:r>
    </w:p>
    <w:p w:rsidR="002F1873" w:rsidRDefault="002F1873" w:rsidP="007F5124">
      <w:pPr>
        <w:spacing w:after="120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>Si el día fijado para ese acto fuere feriado o declarado asueto administrativo, este tendrá lugar el primer día hábil siguiente a la misma hora.</w:t>
      </w:r>
    </w:p>
    <w:p w:rsidR="004649DF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22" w:name="_Ref34805504"/>
      <w:bookmarkStart w:id="23" w:name="_Ref40598365"/>
      <w:bookmarkStart w:id="24" w:name="_Ref40612964"/>
      <w:bookmarkStart w:id="25" w:name="_Ref64972915"/>
      <w:bookmarkStart w:id="26" w:name="_Ref66010635"/>
      <w:bookmarkStart w:id="27" w:name="_Ref66010817"/>
      <w:bookmarkStart w:id="28" w:name="_Ref109482840"/>
      <w:bookmarkStart w:id="29" w:name="_Ref109482846"/>
      <w:bookmarkStart w:id="30" w:name="_Toc206381765"/>
      <w:r w:rsidRPr="007F5124">
        <w:rPr>
          <w:sz w:val="22"/>
          <w:szCs w:val="22"/>
        </w:rPr>
        <w:t>Ofertas - Documentación a Integrar</w:t>
      </w:r>
      <w:bookmarkStart w:id="31" w:name="_Ref109481677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594664" w:rsidRPr="00820312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Toda documentación debe</w:t>
      </w:r>
      <w:r w:rsidR="00594664" w:rsidRPr="00820312">
        <w:rPr>
          <w:rFonts w:ascii="Arial" w:hAnsi="Arial" w:cs="Arial"/>
        </w:rPr>
        <w:t xml:space="preserve">rá ser presentada en una </w:t>
      </w:r>
      <w:r w:rsidRPr="00820312">
        <w:rPr>
          <w:rFonts w:ascii="Arial" w:hAnsi="Arial" w:cs="Arial"/>
        </w:rPr>
        <w:t xml:space="preserve">copia </w:t>
      </w:r>
      <w:r w:rsidR="00594664" w:rsidRPr="00820312">
        <w:rPr>
          <w:rFonts w:ascii="Arial" w:hAnsi="Arial" w:cs="Arial"/>
        </w:rPr>
        <w:t>que guarde todos los recaudos legales pertinentes, firmado en todas sus hojas por quien detente la representación legal del oferente y revestirá carácter de Declaración Jurada.</w:t>
      </w:r>
    </w:p>
    <w:p w:rsidR="002F1873" w:rsidRPr="006768D1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Cuando fueren documentos o constancias emitidas por Contador Público Nacional, su firma debe estar legalizada por el Consejo Profesional respectivo.</w:t>
      </w:r>
    </w:p>
    <w:p w:rsidR="00D21D45" w:rsidRDefault="002F1873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Aquella documentación que exija este Pliego y no constituya un documento público, revestirá carácter de Declaración Jurada.</w:t>
      </w:r>
    </w:p>
    <w:p w:rsidR="00D21D45" w:rsidRPr="00C418B2" w:rsidRDefault="00D21D45" w:rsidP="00D21D45">
      <w:pPr>
        <w:numPr>
          <w:ilvl w:val="1"/>
          <w:numId w:val="3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oferta </w:t>
      </w:r>
      <w:r w:rsidRPr="006768D1">
        <w:rPr>
          <w:rFonts w:ascii="Arial" w:hAnsi="Arial" w:cs="Arial"/>
        </w:rPr>
        <w:t>deberá contener la siguiente documentación:</w:t>
      </w:r>
    </w:p>
    <w:p w:rsidR="003A1A6F" w:rsidRPr="00820312" w:rsidRDefault="003A1A6F" w:rsidP="00594664">
      <w:pPr>
        <w:numPr>
          <w:ilvl w:val="1"/>
          <w:numId w:val="36"/>
        </w:numPr>
        <w:tabs>
          <w:tab w:val="left" w:pos="1134"/>
        </w:tabs>
        <w:spacing w:after="0" w:line="240" w:lineRule="auto"/>
        <w:ind w:left="993"/>
        <w:jc w:val="both"/>
        <w:rPr>
          <w:rFonts w:ascii="Arial" w:hAnsi="Arial" w:cs="Arial"/>
        </w:rPr>
      </w:pPr>
      <w:bookmarkStart w:id="32" w:name="_Ref65582968"/>
      <w:r w:rsidRPr="00820312">
        <w:rPr>
          <w:rFonts w:ascii="Arial" w:hAnsi="Arial" w:cs="Arial"/>
        </w:rPr>
        <w:t>Pliego de bases y condiciones firmado en todas sus hojas por quien detente la representación legal del oferente.</w:t>
      </w:r>
    </w:p>
    <w:p w:rsidR="00594664" w:rsidRDefault="00594664" w:rsidP="00594664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Constancia de Constitución del Domicil</w:t>
      </w:r>
      <w:r>
        <w:rPr>
          <w:rFonts w:ascii="Arial" w:hAnsi="Arial" w:cs="Arial"/>
        </w:rPr>
        <w:t>io de Comunicaciones Electrónicas</w:t>
      </w:r>
      <w:r w:rsidRPr="006768D1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Según Modelo adjunto</w:t>
      </w:r>
      <w:r w:rsidRPr="006768D1">
        <w:rPr>
          <w:rFonts w:ascii="Arial" w:hAnsi="Arial" w:cs="Arial"/>
        </w:rPr>
        <w:t>)</w:t>
      </w:r>
    </w:p>
    <w:p w:rsidR="002F1873" w:rsidRPr="007F5124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Planilla de Cotización: La oferta económica debe especificar el precio unitario y el total general, expresándose este último </w:t>
      </w:r>
      <w:r w:rsidR="009312F4" w:rsidRPr="007F5124">
        <w:rPr>
          <w:rFonts w:ascii="Arial" w:hAnsi="Arial" w:cs="Arial"/>
        </w:rPr>
        <w:t xml:space="preserve">números y </w:t>
      </w:r>
      <w:r w:rsidRPr="007F5124">
        <w:rPr>
          <w:rFonts w:ascii="Arial" w:hAnsi="Arial" w:cs="Arial"/>
        </w:rPr>
        <w:t xml:space="preserve">letras. </w:t>
      </w:r>
      <w:r w:rsidR="00820312" w:rsidRPr="00820312">
        <w:rPr>
          <w:rFonts w:ascii="Arial" w:hAnsi="Arial" w:cs="Arial"/>
        </w:rPr>
        <w:t>Además</w:t>
      </w:r>
      <w:r w:rsidR="00A656FC" w:rsidRPr="00820312">
        <w:rPr>
          <w:rFonts w:ascii="Arial" w:hAnsi="Arial" w:cs="Arial"/>
        </w:rPr>
        <w:t xml:space="preserve">, el oferente debe indicar las cantidades ofertadas. </w:t>
      </w:r>
      <w:r w:rsidRPr="00820312">
        <w:rPr>
          <w:rFonts w:ascii="Arial" w:hAnsi="Arial" w:cs="Arial"/>
        </w:rPr>
        <w:t>S</w:t>
      </w:r>
      <w:r w:rsidRPr="007F5124">
        <w:rPr>
          <w:rFonts w:ascii="Arial" w:hAnsi="Arial" w:cs="Arial"/>
        </w:rPr>
        <w:t>e debe consignar el precio neto, es decir con sus descuentos e incluyendo impuestos. Deberá estar debidamente firmada y sellada por el responsable de la firma.</w:t>
      </w:r>
      <w:bookmarkEnd w:id="32"/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7F5124">
        <w:rPr>
          <w:rFonts w:ascii="Arial" w:hAnsi="Arial" w:cs="Arial"/>
        </w:rPr>
        <w:t xml:space="preserve">Declaración Jurada o </w:t>
      </w:r>
      <w:r w:rsidRPr="00820312">
        <w:rPr>
          <w:rFonts w:ascii="Arial" w:hAnsi="Arial" w:cs="Arial"/>
        </w:rPr>
        <w:t xml:space="preserve">Certificación </w:t>
      </w:r>
      <w:r w:rsidR="00A656FC" w:rsidRPr="00820312">
        <w:rPr>
          <w:rFonts w:ascii="Arial" w:hAnsi="Arial" w:cs="Arial"/>
        </w:rPr>
        <w:t xml:space="preserve">bancaria </w:t>
      </w:r>
      <w:r w:rsidRPr="00820312">
        <w:rPr>
          <w:rFonts w:ascii="Arial" w:hAnsi="Arial" w:cs="Arial"/>
        </w:rPr>
        <w:t xml:space="preserve">de </w:t>
      </w:r>
      <w:r w:rsidRPr="007F5124">
        <w:rPr>
          <w:rFonts w:ascii="Arial" w:hAnsi="Arial" w:cs="Arial"/>
        </w:rPr>
        <w:t>poseer cuenta corriente o caja de ahorro en moneda nacional, operativa en dicho banco de la cual fuere titular indicando el número de sucursal, tipo y</w:t>
      </w:r>
      <w:r w:rsidRPr="006768D1">
        <w:rPr>
          <w:rFonts w:ascii="Arial" w:hAnsi="Arial" w:cs="Arial"/>
        </w:rPr>
        <w:t xml:space="preserve"> número de cuenta y CBU.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>Certificado de Libre Deuda del Registro de Deudores Morosos de la Provincia de Buenos Aires de los oferentes, en caso de personas jurídicas</w:t>
      </w:r>
      <w:r w:rsidR="00313177">
        <w:rPr>
          <w:rFonts w:ascii="Arial" w:hAnsi="Arial" w:cs="Arial"/>
        </w:rPr>
        <w:t>,</w:t>
      </w:r>
      <w:r w:rsidRPr="006768D1">
        <w:rPr>
          <w:rFonts w:ascii="Arial" w:hAnsi="Arial" w:cs="Arial"/>
        </w:rPr>
        <w:t xml:space="preserve"> de los responsables de las firmas.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En el caso de tratarse de sociedades constituidas en el extranjero, deberán contar con la correspondiente inscripción de acuerdo a lo </w:t>
      </w:r>
      <w:r>
        <w:rPr>
          <w:rFonts w:ascii="Arial" w:hAnsi="Arial" w:cs="Arial"/>
        </w:rPr>
        <w:t>establecido</w:t>
      </w:r>
      <w:r w:rsidRPr="006768D1">
        <w:rPr>
          <w:rFonts w:ascii="Arial" w:hAnsi="Arial" w:cs="Arial"/>
        </w:rPr>
        <w:t xml:space="preserve"> en la Ley N°19.550 y sus reglamentaciones y normas vigentes.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</w:t>
      </w:r>
      <w:r>
        <w:rPr>
          <w:rFonts w:ascii="Arial" w:hAnsi="Arial" w:cs="Arial"/>
        </w:rPr>
        <w:t xml:space="preserve">vigente </w:t>
      </w:r>
      <w:r w:rsidRPr="006768D1">
        <w:rPr>
          <w:rFonts w:ascii="Arial" w:hAnsi="Arial" w:cs="Arial"/>
        </w:rPr>
        <w:t>ante la Administración Federal de Ingresos Públicos (AFIP).</w:t>
      </w:r>
    </w:p>
    <w:p w:rsidR="002F1873" w:rsidRPr="006768D1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t xml:space="preserve">Inscripción en </w:t>
      </w:r>
      <w:r>
        <w:rPr>
          <w:rFonts w:ascii="Arial" w:hAnsi="Arial" w:cs="Arial"/>
        </w:rPr>
        <w:t>el I</w:t>
      </w:r>
      <w:r w:rsidRPr="006768D1">
        <w:rPr>
          <w:rFonts w:ascii="Arial" w:hAnsi="Arial" w:cs="Arial"/>
        </w:rPr>
        <w:t>mpuesto a los Ingresos Brutos.</w:t>
      </w:r>
    </w:p>
    <w:p w:rsidR="002F1873" w:rsidRDefault="002F1873" w:rsidP="00D21D45">
      <w:pPr>
        <w:numPr>
          <w:ilvl w:val="1"/>
          <w:numId w:val="36"/>
        </w:numPr>
        <w:spacing w:after="0" w:line="240" w:lineRule="auto"/>
        <w:ind w:left="993" w:hanging="426"/>
        <w:jc w:val="both"/>
        <w:rPr>
          <w:rFonts w:ascii="Arial" w:hAnsi="Arial" w:cs="Arial"/>
        </w:rPr>
      </w:pPr>
      <w:r w:rsidRPr="006768D1">
        <w:rPr>
          <w:rFonts w:ascii="Arial" w:hAnsi="Arial" w:cs="Arial"/>
        </w:rPr>
        <w:lastRenderedPageBreak/>
        <w:t>La documentación que acredite los extremos legales, cuando se pretenda la aplicación de las preferencias previstas por el artículo 22 de la Ley N°13.981 y su Decreto Reglamentario N°</w:t>
      </w:r>
      <w:r>
        <w:rPr>
          <w:rFonts w:ascii="Arial" w:hAnsi="Arial" w:cs="Arial"/>
        </w:rPr>
        <w:t>59</w:t>
      </w:r>
      <w:r w:rsidRPr="006768D1">
        <w:rPr>
          <w:rFonts w:ascii="Arial" w:hAnsi="Arial" w:cs="Arial"/>
        </w:rPr>
        <w:t>/1</w:t>
      </w:r>
      <w:r>
        <w:rPr>
          <w:rFonts w:ascii="Arial" w:hAnsi="Arial" w:cs="Arial"/>
        </w:rPr>
        <w:t>9</w:t>
      </w:r>
      <w:r w:rsidRPr="006768D1">
        <w:rPr>
          <w:rFonts w:ascii="Arial" w:hAnsi="Arial" w:cs="Arial"/>
        </w:rPr>
        <w:t>.</w:t>
      </w:r>
    </w:p>
    <w:p w:rsidR="009312F4" w:rsidRPr="006768D1" w:rsidRDefault="00465973" w:rsidP="007F5124">
      <w:pPr>
        <w:numPr>
          <w:ilvl w:val="1"/>
          <w:numId w:val="36"/>
        </w:numPr>
        <w:spacing w:after="120" w:line="240" w:lineRule="auto"/>
        <w:ind w:left="993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9312F4">
        <w:rPr>
          <w:rFonts w:ascii="Arial" w:hAnsi="Arial" w:cs="Arial"/>
        </w:rPr>
        <w:t>ertifica</w:t>
      </w:r>
      <w:r>
        <w:rPr>
          <w:rFonts w:ascii="Arial" w:hAnsi="Arial" w:cs="Arial"/>
        </w:rPr>
        <w:t>do de visita de obra</w:t>
      </w:r>
      <w:r w:rsidR="009312F4">
        <w:rPr>
          <w:rFonts w:ascii="Arial" w:hAnsi="Arial" w:cs="Arial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3" w:name="_Toc206381769"/>
      <w:r w:rsidRPr="007F5124">
        <w:rPr>
          <w:sz w:val="22"/>
          <w:szCs w:val="22"/>
        </w:rPr>
        <w:t>Lugar de Entrega</w:t>
      </w:r>
      <w:bookmarkStart w:id="34" w:name="_Ref65305741"/>
      <w:bookmarkEnd w:id="33"/>
      <w:bookmarkEnd w:id="34"/>
    </w:p>
    <w:p w:rsidR="002F1873" w:rsidRPr="003D1DD6" w:rsidRDefault="00465973" w:rsidP="002F1873">
      <w:pPr>
        <w:jc w:val="both"/>
        <w:rPr>
          <w:rFonts w:ascii="Arial" w:hAnsi="Arial" w:cs="Arial"/>
          <w:lang w:val="es-MX"/>
        </w:rPr>
      </w:pPr>
      <w:r w:rsidRPr="00336BB5">
        <w:rPr>
          <w:rFonts w:ascii="Arial" w:hAnsi="Arial" w:cs="Arial"/>
          <w:lang w:val="es-MX"/>
        </w:rPr>
        <w:t xml:space="preserve">El servicio de </w:t>
      </w:r>
      <w:r w:rsidR="00336BB5" w:rsidRPr="00336BB5">
        <w:rPr>
          <w:rFonts w:ascii="Arial" w:eastAsia="Times New Roman" w:hAnsi="Arial" w:cs="Arial"/>
          <w:lang w:val="es-ES"/>
        </w:rPr>
        <w:t>reparación integral del equipo central de climatización</w:t>
      </w:r>
      <w:r w:rsidR="00336BB5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>de la planta baja</w:t>
      </w:r>
      <w:r w:rsidR="002F1873" w:rsidRPr="007F5124">
        <w:rPr>
          <w:rFonts w:ascii="Arial" w:hAnsi="Arial" w:cs="Arial"/>
          <w:lang w:val="es-MX"/>
        </w:rPr>
        <w:t xml:space="preserve"> deberá </w:t>
      </w:r>
      <w:r>
        <w:rPr>
          <w:rFonts w:ascii="Arial" w:hAnsi="Arial" w:cs="Arial"/>
          <w:lang w:val="es-MX"/>
        </w:rPr>
        <w:t>realizarse en E</w:t>
      </w:r>
      <w:r w:rsidR="002F1873" w:rsidRPr="007F5124">
        <w:rPr>
          <w:rFonts w:ascii="Arial" w:hAnsi="Arial" w:cs="Arial"/>
          <w:lang w:val="es-MX"/>
        </w:rPr>
        <w:t xml:space="preserve">dificio </w:t>
      </w:r>
      <w:r>
        <w:rPr>
          <w:rFonts w:ascii="Arial" w:hAnsi="Arial" w:cs="Arial"/>
          <w:lang w:val="es-MX"/>
        </w:rPr>
        <w:t xml:space="preserve">Descentralizado Malvinas Argentinas ubicado en </w:t>
      </w:r>
      <w:r w:rsidR="002F1873" w:rsidRPr="007F5124">
        <w:rPr>
          <w:rFonts w:ascii="Arial" w:hAnsi="Arial" w:cs="Arial"/>
          <w:lang w:val="es-MX"/>
        </w:rPr>
        <w:t xml:space="preserve">calle </w:t>
      </w:r>
      <w:r>
        <w:rPr>
          <w:rFonts w:ascii="Arial" w:hAnsi="Arial" w:cs="Arial"/>
          <w:lang w:val="es-MX"/>
        </w:rPr>
        <w:t xml:space="preserve">Comodoro Rivadavia 115 esquina </w:t>
      </w:r>
      <w:proofErr w:type="spellStart"/>
      <w:r>
        <w:rPr>
          <w:rFonts w:ascii="Arial" w:hAnsi="Arial" w:cs="Arial"/>
          <w:lang w:val="es-MX"/>
        </w:rPr>
        <w:t>Senillosa</w:t>
      </w:r>
      <w:proofErr w:type="spellEnd"/>
      <w:r>
        <w:rPr>
          <w:rFonts w:ascii="Arial" w:hAnsi="Arial" w:cs="Arial"/>
          <w:lang w:val="es-MX"/>
        </w:rPr>
        <w:t>, Malvinas Argentinas, Los Polvorines.</w:t>
      </w:r>
      <w:r w:rsidR="002F1873" w:rsidRPr="007F5124">
        <w:rPr>
          <w:rFonts w:ascii="Arial" w:hAnsi="Arial" w:cs="Arial"/>
          <w:lang w:val="es-MX"/>
        </w:rPr>
        <w:t xml:space="preserve"> Debiéndose contactar previamente para coordinar la entrega con </w:t>
      </w:r>
      <w:r>
        <w:rPr>
          <w:rFonts w:ascii="Arial" w:hAnsi="Arial" w:cs="Arial"/>
          <w:lang w:val="es-MX"/>
        </w:rPr>
        <w:t xml:space="preserve">la Delegación de Arquitectura del Departamento Judicial San Martín </w:t>
      </w:r>
      <w:r w:rsidR="002F1873" w:rsidRPr="007F5124">
        <w:rPr>
          <w:rFonts w:ascii="Arial" w:hAnsi="Arial" w:cs="Arial"/>
          <w:lang w:val="es-MX"/>
        </w:rPr>
        <w:t>a</w:t>
      </w:r>
      <w:r>
        <w:rPr>
          <w:rFonts w:ascii="Arial" w:hAnsi="Arial" w:cs="Arial"/>
          <w:lang w:val="es-MX"/>
        </w:rPr>
        <w:t xml:space="preserve"> </w:t>
      </w:r>
      <w:r w:rsidR="002F1873" w:rsidRPr="007F5124">
        <w:rPr>
          <w:rFonts w:ascii="Arial" w:hAnsi="Arial" w:cs="Arial"/>
          <w:lang w:val="es-MX"/>
        </w:rPr>
        <w:t>l</w:t>
      </w:r>
      <w:r>
        <w:rPr>
          <w:rFonts w:ascii="Arial" w:hAnsi="Arial" w:cs="Arial"/>
          <w:lang w:val="es-MX"/>
        </w:rPr>
        <w:t>os teléfonos</w:t>
      </w:r>
      <w:r w:rsidR="002F1873" w:rsidRPr="007F5124">
        <w:rPr>
          <w:rFonts w:ascii="Arial" w:hAnsi="Arial" w:cs="Arial"/>
          <w:lang w:val="es-MX"/>
        </w:rPr>
        <w:t xml:space="preserve">: </w:t>
      </w:r>
      <w:r>
        <w:rPr>
          <w:rFonts w:ascii="Arial" w:hAnsi="Arial" w:cs="Arial"/>
          <w:lang w:val="es-MX"/>
        </w:rPr>
        <w:t>112236-0619 o 116927-5983</w:t>
      </w:r>
      <w:r w:rsidR="002F1873" w:rsidRPr="007F5124">
        <w:rPr>
          <w:rFonts w:ascii="Arial" w:hAnsi="Arial" w:cs="Arial"/>
          <w:lang w:val="es-MX"/>
        </w:rPr>
        <w:t>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 xml:space="preserve">Plazo de Entrega </w:t>
      </w:r>
    </w:p>
    <w:p w:rsidR="002F1873" w:rsidRPr="001357C6" w:rsidRDefault="00465973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 xml:space="preserve">El servicio de reparación integral </w:t>
      </w:r>
      <w:r w:rsidR="00336BB5" w:rsidRPr="00336BB5">
        <w:rPr>
          <w:rFonts w:ascii="Arial" w:eastAsia="Times New Roman" w:hAnsi="Arial" w:cs="Arial"/>
          <w:lang w:val="es-ES"/>
        </w:rPr>
        <w:t>del equipo central de climatización</w:t>
      </w:r>
      <w:r w:rsidR="00336BB5">
        <w:rPr>
          <w:rFonts w:ascii="Arial" w:hAnsi="Arial" w:cs="Arial"/>
          <w:lang w:val="es-MX"/>
        </w:rPr>
        <w:t xml:space="preserve"> </w:t>
      </w:r>
      <w:r>
        <w:rPr>
          <w:rFonts w:ascii="Arial" w:hAnsi="Arial" w:cs="Arial"/>
          <w:lang w:val="es-MX"/>
        </w:rPr>
        <w:t xml:space="preserve"> de la planta baja</w:t>
      </w:r>
      <w:r w:rsidRPr="007F5124">
        <w:rPr>
          <w:rFonts w:ascii="Arial" w:hAnsi="Arial" w:cs="Arial"/>
        </w:rPr>
        <w:t xml:space="preserve"> </w:t>
      </w:r>
      <w:r w:rsidR="002F1873" w:rsidRPr="007F5124">
        <w:rPr>
          <w:rFonts w:ascii="Arial" w:hAnsi="Arial" w:cs="Arial"/>
        </w:rPr>
        <w:t xml:space="preserve">deberá entregarse en un plazo de </w:t>
      </w:r>
      <w:r w:rsidR="00940AB0">
        <w:rPr>
          <w:rFonts w:ascii="Arial" w:hAnsi="Arial" w:cs="Arial"/>
        </w:rPr>
        <w:t>15</w:t>
      </w:r>
      <w:r w:rsidR="002F1873" w:rsidRPr="007F5124">
        <w:rPr>
          <w:rFonts w:ascii="Arial" w:hAnsi="Arial" w:cs="Arial"/>
        </w:rPr>
        <w:t xml:space="preserve"> días corridos a partir de la recepción de la correspondiente Orden de Provisión y/o de la firma del Acta  u Orden de </w:t>
      </w:r>
      <w:r w:rsidR="007F5124">
        <w:rPr>
          <w:rFonts w:ascii="Arial" w:hAnsi="Arial" w:cs="Arial"/>
        </w:rPr>
        <w:t>I</w:t>
      </w:r>
      <w:r w:rsidR="002F1873" w:rsidRPr="007F5124">
        <w:rPr>
          <w:rFonts w:ascii="Arial" w:hAnsi="Arial" w:cs="Arial"/>
        </w:rPr>
        <w:t xml:space="preserve">nicio de </w:t>
      </w:r>
      <w:r w:rsidR="007F5124">
        <w:rPr>
          <w:rFonts w:ascii="Arial" w:hAnsi="Arial" w:cs="Arial"/>
        </w:rPr>
        <w:t>S</w:t>
      </w:r>
      <w:r w:rsidR="002F1873" w:rsidRPr="007F5124">
        <w:rPr>
          <w:rFonts w:ascii="Arial" w:hAnsi="Arial" w:cs="Arial"/>
        </w:rPr>
        <w:t>ervicios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5" w:name="_Ref8471726"/>
      <w:bookmarkStart w:id="36" w:name="_Toc206381766"/>
      <w:bookmarkEnd w:id="31"/>
      <w:bookmarkEnd w:id="35"/>
      <w:r w:rsidRPr="007F5124">
        <w:rPr>
          <w:sz w:val="22"/>
          <w:szCs w:val="22"/>
        </w:rPr>
        <w:t>Defectos de Forma - Desestimación de Ofertas</w:t>
      </w:r>
      <w:bookmarkEnd w:id="36"/>
    </w:p>
    <w:p w:rsidR="00594664" w:rsidRPr="00820312" w:rsidRDefault="00594664" w:rsidP="00594664">
      <w:pPr>
        <w:jc w:val="both"/>
        <w:rPr>
          <w:rFonts w:ascii="Arial" w:hAnsi="Arial" w:cs="Arial"/>
        </w:rPr>
      </w:pPr>
      <w:r w:rsidRPr="00820312">
        <w:rPr>
          <w:rFonts w:ascii="Arial" w:hAnsi="Arial" w:cs="Arial"/>
        </w:rPr>
        <w:t>No será subsanable la omisión de presentar el pliego de bases y condiciones debidamente firmado y la oferta económica debidamente formulada y firmada.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Serán subs</w:t>
      </w:r>
      <w:r>
        <w:rPr>
          <w:rFonts w:ascii="Arial" w:hAnsi="Arial" w:cs="Arial"/>
        </w:rPr>
        <w:t>anables l</w:t>
      </w:r>
      <w:r w:rsidRPr="003D1DD6">
        <w:rPr>
          <w:rFonts w:ascii="Arial" w:hAnsi="Arial" w:cs="Arial"/>
        </w:rPr>
        <w:t>as omisiones insustanciales, en cuyo caso se requerirá a los oferentes las aclaraciones que sean necesarias a fin de subsanar deficiencias siempre que ello no contravenga los principios generales</w:t>
      </w:r>
      <w:r>
        <w:rPr>
          <w:rFonts w:ascii="Arial" w:hAnsi="Arial" w:cs="Arial"/>
        </w:rPr>
        <w:t xml:space="preserve"> de </w:t>
      </w:r>
      <w:r w:rsidR="00542366">
        <w:rPr>
          <w:rFonts w:ascii="Arial" w:hAnsi="Arial" w:cs="Arial"/>
        </w:rPr>
        <w:t>i</w:t>
      </w:r>
      <w:r>
        <w:rPr>
          <w:rFonts w:ascii="Arial" w:hAnsi="Arial" w:cs="Arial"/>
        </w:rPr>
        <w:t xml:space="preserve">gualdad, </w:t>
      </w:r>
      <w:r w:rsidR="00542366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ransparencia y </w:t>
      </w:r>
      <w:r w:rsidR="00542366">
        <w:rPr>
          <w:rFonts w:ascii="Arial" w:hAnsi="Arial" w:cs="Arial"/>
        </w:rPr>
        <w:t>l</w:t>
      </w:r>
      <w:r>
        <w:rPr>
          <w:rFonts w:ascii="Arial" w:hAnsi="Arial" w:cs="Arial"/>
        </w:rPr>
        <w:t xml:space="preserve">ibre </w:t>
      </w:r>
      <w:r w:rsidR="00542366">
        <w:rPr>
          <w:rFonts w:ascii="Arial" w:hAnsi="Arial" w:cs="Arial"/>
        </w:rPr>
        <w:t>c</w:t>
      </w:r>
      <w:r>
        <w:rPr>
          <w:rFonts w:ascii="Arial" w:hAnsi="Arial" w:cs="Arial"/>
        </w:rPr>
        <w:t>ompetencia</w:t>
      </w:r>
      <w:r w:rsidRPr="003D1DD6">
        <w:rPr>
          <w:rFonts w:ascii="Arial" w:hAnsi="Arial" w:cs="Arial"/>
        </w:rPr>
        <w:t>.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Para ello, el oferente podrá ser intimado por el Comitente a subsanarlos dentro del plazo de cinco (5) días hábiles, vencido el cual la oferta será desestimada sin más trámite.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7" w:name="_Toc206381775"/>
      <w:r w:rsidRPr="007F5124">
        <w:rPr>
          <w:sz w:val="22"/>
          <w:szCs w:val="22"/>
        </w:rPr>
        <w:t>Obligaciones del oferente</w:t>
      </w:r>
      <w:bookmarkEnd w:id="37"/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El oferente deberá mostrar</w:t>
      </w:r>
      <w:r>
        <w:rPr>
          <w:rFonts w:eastAsia="Times New Roman" w:cs="Arial"/>
          <w:szCs w:val="22"/>
          <w:lang w:val="es-MX"/>
        </w:rPr>
        <w:t>,</w:t>
      </w:r>
      <w:r w:rsidRPr="003D1DD6">
        <w:rPr>
          <w:rFonts w:eastAsia="Times New Roman" w:cs="Arial"/>
          <w:szCs w:val="22"/>
          <w:lang w:val="es-MX"/>
        </w:rPr>
        <w:t xml:space="preserve"> a solicitud de la </w:t>
      </w:r>
      <w:r>
        <w:rPr>
          <w:rFonts w:eastAsia="Times New Roman" w:cs="Arial"/>
          <w:szCs w:val="22"/>
          <w:lang w:val="es-MX"/>
        </w:rPr>
        <w:t>Delegación de Administración</w:t>
      </w:r>
      <w:r w:rsidRPr="003D1DD6">
        <w:rPr>
          <w:rFonts w:eastAsia="Times New Roman" w:cs="Arial"/>
          <w:szCs w:val="22"/>
          <w:lang w:val="es-MX"/>
        </w:rPr>
        <w:t xml:space="preserve">, el material ofrecido. Será obligación del oferente indicar las marcas y modelos, en forma clara y precisa, no aceptándose referencias genéricas al Pliego. 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7F5124">
        <w:rPr>
          <w:sz w:val="22"/>
          <w:szCs w:val="22"/>
        </w:rPr>
        <w:t>Adjudicación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La adjudicación deberá recaer sobre la oferta más conveniente en cuanto a precio, calidad y demás condiciones fijadas en </w:t>
      </w:r>
      <w:r>
        <w:rPr>
          <w:rFonts w:ascii="Arial" w:hAnsi="Arial" w:cs="Arial"/>
        </w:rPr>
        <w:t>e</w:t>
      </w:r>
      <w:r w:rsidRPr="003D1DD6">
        <w:rPr>
          <w:rFonts w:ascii="Arial" w:hAnsi="Arial" w:cs="Arial"/>
        </w:rPr>
        <w:t xml:space="preserve">l pliegoy </w:t>
      </w:r>
      <w:r>
        <w:rPr>
          <w:rFonts w:ascii="Arial" w:hAnsi="Arial" w:cs="Arial"/>
        </w:rPr>
        <w:t>las especificaciones técnicas</w:t>
      </w:r>
      <w:r w:rsidRPr="003D1DD6">
        <w:rPr>
          <w:rFonts w:ascii="Arial" w:hAnsi="Arial" w:cs="Arial"/>
        </w:rPr>
        <w:t>.</w:t>
      </w:r>
    </w:p>
    <w:p w:rsidR="00E76242" w:rsidRPr="00820312" w:rsidRDefault="00E76242" w:rsidP="00E76242">
      <w:pPr>
        <w:spacing w:line="256" w:lineRule="auto"/>
        <w:jc w:val="both"/>
        <w:rPr>
          <w:rFonts w:ascii="Arial" w:eastAsia="Calibri" w:hAnsi="Arial" w:cs="Arial"/>
        </w:rPr>
      </w:pPr>
      <w:r w:rsidRPr="00820312">
        <w:rPr>
          <w:rFonts w:ascii="Arial" w:eastAsia="Calibri" w:hAnsi="Arial" w:cs="Arial"/>
        </w:rPr>
        <w:t>Cuando en la oferta más conveniente no se haya cotizado la totalidad de los bienes requeridos, el Organismo podrá completar dichas cantidades adjudicándole la cantidad remanente a la/s oferta/s subsiguiente/s en cuanto a menor precio, siempre que se cumplan las condiciones de calidad técnica solicitadas y demás condiciones establecidas en el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Se desestimarán con causa las ofertas de aquellos p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o</w:t>
      </w:r>
      <w:r>
        <w:rPr>
          <w:rFonts w:ascii="Arial" w:hAnsi="Arial" w:cs="Arial"/>
        </w:rPr>
        <w:t>po</w:t>
      </w:r>
      <w:r w:rsidRPr="003D1DD6">
        <w:rPr>
          <w:rFonts w:ascii="Arial" w:hAnsi="Arial" w:cs="Arial"/>
        </w:rPr>
        <w:t>nentes que hayan incurrido en reiterados incumplimientos de sus obligaciones.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Organismo podrá rechazar la totalidad de las ofertas en un todo o en parte, sin</w:t>
      </w:r>
      <w:r>
        <w:rPr>
          <w:rFonts w:ascii="Arial" w:hAnsi="Arial" w:cs="Arial"/>
        </w:rPr>
        <w:t xml:space="preserve"> derecho a indemnización alguna, ni invocación de fundamentos.</w:t>
      </w:r>
    </w:p>
    <w:p w:rsidR="002F1873" w:rsidRPr="007F5124" w:rsidRDefault="002F1873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38" w:name="_Toc206381768"/>
      <w:r w:rsidRPr="007F5124">
        <w:rPr>
          <w:sz w:val="22"/>
          <w:szCs w:val="22"/>
        </w:rPr>
        <w:lastRenderedPageBreak/>
        <w:t>Perfeccionamiento del Contrato</w:t>
      </w:r>
      <w:bookmarkEnd w:id="38"/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El contrato se perfeccionará únicamente mediante la notificación d</w:t>
      </w:r>
      <w:r>
        <w:rPr>
          <w:rFonts w:ascii="Arial" w:hAnsi="Arial" w:cs="Arial"/>
        </w:rPr>
        <w:t>e la respectiva Orden de Provisión en forma presencial, por carta certificada o vía e-mail al domicilio electrónico constituido por el proveedor.</w:t>
      </w:r>
    </w:p>
    <w:p w:rsidR="002F1873" w:rsidRPr="007F5124" w:rsidRDefault="00B82FF0" w:rsidP="007F5124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>
        <w:rPr>
          <w:sz w:val="22"/>
          <w:szCs w:val="22"/>
        </w:rPr>
        <w:t>Visita de Obra</w:t>
      </w:r>
    </w:p>
    <w:p w:rsidR="00864AEF" w:rsidRPr="00864AEF" w:rsidRDefault="00864AEF" w:rsidP="00864AEF">
      <w:pPr>
        <w:jc w:val="both"/>
        <w:rPr>
          <w:rFonts w:ascii="Arial" w:hAnsi="Arial" w:cs="Arial"/>
        </w:rPr>
      </w:pPr>
      <w:bookmarkStart w:id="39" w:name="_Toc206381771"/>
      <w:r w:rsidRPr="00864AEF">
        <w:rPr>
          <w:rFonts w:ascii="Arial" w:hAnsi="Arial" w:cs="Arial"/>
        </w:rPr>
        <w:t xml:space="preserve">Se hace saber a los oferentes </w:t>
      </w:r>
      <w:r w:rsidR="00B82FF0">
        <w:rPr>
          <w:rFonts w:ascii="Arial" w:hAnsi="Arial" w:cs="Arial"/>
        </w:rPr>
        <w:t>que se realizará una única visita de obra el día 15/10/2024 a las 10:00 hs.</w:t>
      </w:r>
      <w:r w:rsidR="00034F7C">
        <w:rPr>
          <w:rFonts w:ascii="Arial" w:hAnsi="Arial" w:cs="Arial"/>
        </w:rPr>
        <w:t xml:space="preserve"> en el edificio descentralizado de Malvinas Argentinas.</w:t>
      </w:r>
      <w:r w:rsidR="00B82FF0">
        <w:rPr>
          <w:rFonts w:ascii="Arial" w:hAnsi="Arial" w:cs="Arial"/>
        </w:rPr>
        <w:t xml:space="preserve"> El certificado será expedido por la Delegación de Arquitectura del Depto. Judicial San Martín. 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Fletes</w:t>
      </w:r>
      <w:bookmarkEnd w:id="39"/>
    </w:p>
    <w:p w:rsidR="002F1873" w:rsidRPr="003D1DD6" w:rsidRDefault="002F1873" w:rsidP="002F1873">
      <w:pPr>
        <w:jc w:val="both"/>
        <w:rPr>
          <w:rFonts w:ascii="Arial" w:hAnsi="Arial" w:cs="Arial"/>
          <w:lang w:val="es-MX"/>
        </w:rPr>
      </w:pPr>
      <w:r w:rsidRPr="003D1DD6">
        <w:rPr>
          <w:rFonts w:ascii="Arial" w:hAnsi="Arial" w:cs="Arial"/>
          <w:lang w:val="es-MX"/>
        </w:rPr>
        <w:t>Los fletes, acarreos, carga y descarga correrán por cuenta y riesgo del adjudicatario.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0" w:name="_Toc206381772"/>
      <w:r w:rsidRPr="00864AEF">
        <w:rPr>
          <w:sz w:val="22"/>
          <w:szCs w:val="22"/>
        </w:rPr>
        <w:t>Forma de entrega</w:t>
      </w:r>
      <w:bookmarkEnd w:id="40"/>
    </w:p>
    <w:p w:rsidR="002F1873" w:rsidRPr="003D1DD6" w:rsidRDefault="00940AB0" w:rsidP="002F1873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s-MX"/>
        </w:rPr>
        <w:t>El servicio de reparación integral de reparación del equipo de aire acondicionado de la planta baja</w:t>
      </w:r>
      <w:r w:rsidR="002F1873" w:rsidRPr="003D1D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deberá </w:t>
      </w:r>
      <w:r w:rsidRPr="003D1DD6">
        <w:rPr>
          <w:rFonts w:ascii="Arial" w:hAnsi="Arial" w:cs="Arial"/>
        </w:rPr>
        <w:t>ajusta</w:t>
      </w:r>
      <w:r>
        <w:rPr>
          <w:rFonts w:ascii="Arial" w:hAnsi="Arial" w:cs="Arial"/>
        </w:rPr>
        <w:t>r</w:t>
      </w:r>
      <w:r w:rsidRPr="003D1DD6">
        <w:rPr>
          <w:rFonts w:ascii="Arial" w:hAnsi="Arial" w:cs="Arial"/>
        </w:rPr>
        <w:t>se</w:t>
      </w:r>
      <w:r w:rsidR="002F1873" w:rsidRPr="003D1DD6">
        <w:rPr>
          <w:rFonts w:ascii="Arial" w:hAnsi="Arial" w:cs="Arial"/>
        </w:rPr>
        <w:t xml:space="preserve"> a la forma, fecha, plazos, lugares y demás especificaciones establecidas en la documentación que integra este Pliego.</w:t>
      </w:r>
    </w:p>
    <w:p w:rsidR="002F1873" w:rsidRPr="003D1DD6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>Los elementos se entregarán bajo remito que detallará las características, marca y modelo del bien provisto o sus componentes</w:t>
      </w:r>
    </w:p>
    <w:p w:rsidR="002F1873" w:rsidRDefault="002F1873" w:rsidP="002F1873">
      <w:pPr>
        <w:jc w:val="both"/>
        <w:rPr>
          <w:rFonts w:ascii="Arial" w:hAnsi="Arial" w:cs="Arial"/>
        </w:rPr>
      </w:pPr>
      <w:r w:rsidRPr="003D1DD6">
        <w:rPr>
          <w:rFonts w:ascii="Arial" w:hAnsi="Arial" w:cs="Arial"/>
        </w:rPr>
        <w:t xml:space="preserve">Dicho remito será firmado, sellado y fechado en el lugar mencionado en el punto </w:t>
      </w:r>
      <w:r>
        <w:rPr>
          <w:rFonts w:ascii="Arial" w:hAnsi="Arial" w:cs="Arial"/>
        </w:rPr>
        <w:t>8.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1" w:name="_Toc206381773"/>
      <w:r w:rsidRPr="00864AEF">
        <w:rPr>
          <w:sz w:val="22"/>
          <w:szCs w:val="22"/>
        </w:rPr>
        <w:t xml:space="preserve">Recepción de los </w:t>
      </w:r>
      <w:bookmarkEnd w:id="41"/>
      <w:r w:rsidR="00A138C0" w:rsidRPr="00864AEF">
        <w:rPr>
          <w:sz w:val="22"/>
          <w:szCs w:val="22"/>
        </w:rPr>
        <w:t>m</w:t>
      </w:r>
      <w:r w:rsidRPr="00864AEF">
        <w:rPr>
          <w:sz w:val="22"/>
          <w:szCs w:val="22"/>
        </w:rPr>
        <w:t xml:space="preserve">ateriales </w:t>
      </w:r>
    </w:p>
    <w:p w:rsidR="002F1873" w:rsidRPr="003D1DD6" w:rsidRDefault="002F1873" w:rsidP="002F1873">
      <w:pPr>
        <w:pStyle w:val="Ttulo2"/>
        <w:spacing w:before="0"/>
        <w:rPr>
          <w:rFonts w:cs="Arial"/>
          <w:sz w:val="22"/>
          <w:szCs w:val="22"/>
        </w:rPr>
      </w:pPr>
      <w:r w:rsidRPr="003D1DD6">
        <w:rPr>
          <w:rFonts w:cs="Arial"/>
          <w:b w:val="0"/>
          <w:sz w:val="22"/>
          <w:szCs w:val="22"/>
        </w:rPr>
        <w:t>La recepción tendrá el carácter de provisoria y estará sujeta a verificación posterior.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bookmarkStart w:id="42" w:name="_Toc206381774"/>
      <w:r w:rsidRPr="00864AEF">
        <w:rPr>
          <w:sz w:val="22"/>
          <w:szCs w:val="22"/>
        </w:rPr>
        <w:t>Recepción definitiva de los materiales.</w:t>
      </w:r>
      <w:bookmarkEnd w:id="42"/>
    </w:p>
    <w:p w:rsidR="002F1873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 xml:space="preserve">La recepción definitiva del total de lo contratado de acuerdo con </w:t>
      </w:r>
      <w:smartTag w:uri="urn:schemas-microsoft-com:office:smarttags" w:element="PersonName">
        <w:smartTagPr>
          <w:attr w:name="ProductID" w:val="la Orden"/>
        </w:smartTagPr>
        <w:r w:rsidRPr="003D1DD6">
          <w:rPr>
            <w:rFonts w:eastAsia="Times New Roman" w:cs="Arial"/>
            <w:szCs w:val="22"/>
            <w:lang w:val="es-MX"/>
          </w:rPr>
          <w:t>la Orden</w:t>
        </w:r>
      </w:smartTag>
      <w:r w:rsidRPr="003D1DD6">
        <w:rPr>
          <w:rFonts w:eastAsia="Times New Roman" w:cs="Arial"/>
          <w:szCs w:val="22"/>
          <w:lang w:val="es-MX"/>
        </w:rPr>
        <w:t xml:space="preserve"> de </w:t>
      </w:r>
      <w:r>
        <w:rPr>
          <w:rFonts w:eastAsia="Times New Roman" w:cs="Arial"/>
          <w:szCs w:val="22"/>
          <w:lang w:val="es-MX"/>
        </w:rPr>
        <w:t>Provisión</w:t>
      </w:r>
      <w:r w:rsidRPr="003D1DD6">
        <w:rPr>
          <w:rFonts w:eastAsia="Times New Roman" w:cs="Arial"/>
          <w:szCs w:val="22"/>
          <w:lang w:val="es-MX"/>
        </w:rPr>
        <w:t>, será acreditada por el adjudicatario mediante certificado expedido al efecto.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Penalidades y Sanciones</w:t>
      </w:r>
    </w:p>
    <w:p w:rsidR="002F1873" w:rsidRPr="003D1DD6" w:rsidRDefault="002F1873" w:rsidP="002F1873">
      <w:pPr>
        <w:pStyle w:val="Textoindependiente"/>
        <w:widowControl/>
        <w:tabs>
          <w:tab w:val="clear" w:pos="1985"/>
          <w:tab w:val="clear" w:pos="3969"/>
        </w:tabs>
        <w:rPr>
          <w:rFonts w:eastAsia="Times New Roman" w:cs="Arial"/>
          <w:szCs w:val="22"/>
          <w:lang w:val="es-MX"/>
        </w:rPr>
      </w:pPr>
      <w:r w:rsidRPr="003D1DD6">
        <w:rPr>
          <w:rFonts w:eastAsia="Times New Roman" w:cs="Arial"/>
          <w:szCs w:val="22"/>
          <w:lang w:val="es-MX"/>
        </w:rPr>
        <w:t>Los oferentes</w:t>
      </w:r>
      <w:r w:rsidR="00A138C0">
        <w:rPr>
          <w:rFonts w:eastAsia="Times New Roman" w:cs="Arial"/>
          <w:szCs w:val="22"/>
          <w:lang w:val="es-MX"/>
        </w:rPr>
        <w:t>, adjudicatarios</w:t>
      </w:r>
      <w:r w:rsidRPr="003D1DD6">
        <w:rPr>
          <w:rFonts w:eastAsia="Times New Roman" w:cs="Arial"/>
          <w:szCs w:val="22"/>
          <w:lang w:val="es-MX"/>
        </w:rPr>
        <w:t xml:space="preserve"> y </w:t>
      </w:r>
      <w:proofErr w:type="spellStart"/>
      <w:r w:rsidRPr="003D1DD6">
        <w:rPr>
          <w:rFonts w:eastAsia="Times New Roman" w:cs="Arial"/>
          <w:szCs w:val="22"/>
          <w:lang w:val="es-MX"/>
        </w:rPr>
        <w:t>co</w:t>
      </w:r>
      <w:proofErr w:type="spellEnd"/>
      <w:r w:rsidR="00864AEF">
        <w:rPr>
          <w:rFonts w:eastAsia="Times New Roman" w:cs="Arial"/>
          <w:szCs w:val="22"/>
          <w:lang w:val="es-MX"/>
        </w:rPr>
        <w:t>-</w:t>
      </w:r>
      <w:r w:rsidRPr="003D1DD6">
        <w:rPr>
          <w:rFonts w:eastAsia="Times New Roman" w:cs="Arial"/>
          <w:szCs w:val="22"/>
          <w:lang w:val="es-MX"/>
        </w:rPr>
        <w:t>contratantes podrán ser pasibles de las sanciones y penalidades establecidas en el art. 24 de la Ley N°13</w:t>
      </w:r>
      <w:r>
        <w:rPr>
          <w:rFonts w:eastAsia="Times New Roman" w:cs="Arial"/>
          <w:szCs w:val="22"/>
          <w:lang w:val="es-MX"/>
        </w:rPr>
        <w:t>.</w:t>
      </w:r>
      <w:r w:rsidRPr="003D1DD6">
        <w:rPr>
          <w:rFonts w:eastAsia="Times New Roman" w:cs="Arial"/>
          <w:szCs w:val="22"/>
          <w:lang w:val="es-MX"/>
        </w:rPr>
        <w:t>981 y su Decreto Reglamentario N°</w:t>
      </w:r>
      <w:r>
        <w:rPr>
          <w:rFonts w:eastAsia="Times New Roman" w:cs="Arial"/>
          <w:szCs w:val="22"/>
          <w:lang w:val="es-MX"/>
        </w:rPr>
        <w:t xml:space="preserve"> 59/19</w:t>
      </w:r>
      <w:r w:rsidRPr="003D1DD6">
        <w:rPr>
          <w:rFonts w:eastAsia="Times New Roman" w:cs="Arial"/>
          <w:szCs w:val="22"/>
          <w:lang w:val="es-MX"/>
        </w:rPr>
        <w:t>.</w:t>
      </w:r>
    </w:p>
    <w:p w:rsidR="002F1873" w:rsidRPr="00864AEF" w:rsidRDefault="002F1873" w:rsidP="00864AEF">
      <w:pPr>
        <w:pStyle w:val="Ttulo2"/>
        <w:numPr>
          <w:ilvl w:val="0"/>
          <w:numId w:val="29"/>
        </w:numPr>
        <w:tabs>
          <w:tab w:val="clear" w:pos="-1440"/>
          <w:tab w:val="clear" w:pos="-720"/>
          <w:tab w:val="clear" w:pos="284"/>
          <w:tab w:val="left" w:pos="360"/>
          <w:tab w:val="left" w:pos="720"/>
        </w:tabs>
        <w:spacing w:after="120"/>
        <w:ind w:left="360"/>
        <w:rPr>
          <w:sz w:val="22"/>
          <w:szCs w:val="22"/>
        </w:rPr>
      </w:pPr>
      <w:r w:rsidRPr="00864AEF">
        <w:rPr>
          <w:sz w:val="22"/>
          <w:szCs w:val="22"/>
        </w:rPr>
        <w:t>Facturas y Pago</w:t>
      </w:r>
    </w:p>
    <w:p w:rsidR="00A138C0" w:rsidRPr="00F53BB4" w:rsidRDefault="00A138C0" w:rsidP="00BB7C65">
      <w:pPr>
        <w:pStyle w:val="Sangradetextonormal"/>
        <w:spacing w:after="120"/>
        <w:ind w:left="0" w:firstLine="0"/>
        <w:jc w:val="both"/>
        <w:rPr>
          <w:rFonts w:ascii="Arial" w:hAnsi="Arial" w:cs="Arial"/>
          <w:szCs w:val="22"/>
        </w:rPr>
      </w:pPr>
      <w:r w:rsidRPr="00864AEF">
        <w:rPr>
          <w:rFonts w:ascii="Arial" w:hAnsi="Arial" w:cs="Arial"/>
          <w:szCs w:val="22"/>
        </w:rPr>
        <w:t xml:space="preserve">Las facturas deberán ser confeccionadas conforme los términos establecidos por la Administración Federal de Ingresos Públicos y presentadas en original en la mesa de entradas de la Delegación de Administración, sita en calle </w:t>
      </w:r>
      <w:r w:rsidR="005E56B2" w:rsidRPr="00820312">
        <w:rPr>
          <w:rFonts w:ascii="Arial" w:eastAsia="Calibri" w:hAnsi="Arial" w:cs="Arial"/>
        </w:rPr>
        <w:t xml:space="preserve">Delegación de Administración el Departamento Judicial </w:t>
      </w:r>
      <w:r w:rsidR="005E56B2">
        <w:rPr>
          <w:rFonts w:ascii="Arial" w:eastAsia="Calibri" w:hAnsi="Arial" w:cs="Arial"/>
        </w:rPr>
        <w:t>San Martin</w:t>
      </w:r>
      <w:r w:rsidR="005E56B2" w:rsidRPr="00820312">
        <w:rPr>
          <w:rFonts w:ascii="Arial" w:eastAsia="Calibri" w:hAnsi="Arial" w:cs="Arial"/>
        </w:rPr>
        <w:t xml:space="preserve">., sito en calle </w:t>
      </w:r>
      <w:r w:rsidR="005E56B2">
        <w:rPr>
          <w:rFonts w:ascii="Arial" w:eastAsia="Calibri" w:hAnsi="Arial" w:cs="Arial"/>
        </w:rPr>
        <w:t>Gral. Roca (122) Nº 4765</w:t>
      </w:r>
      <w:r w:rsidR="005E56B2" w:rsidRPr="00820312">
        <w:rPr>
          <w:rFonts w:ascii="Arial" w:eastAsia="Calibri" w:hAnsi="Arial" w:cs="Arial"/>
        </w:rPr>
        <w:t xml:space="preserve">, </w:t>
      </w:r>
      <w:r w:rsidR="005E56B2">
        <w:rPr>
          <w:rFonts w:ascii="Arial" w:eastAsia="Calibri" w:hAnsi="Arial" w:cs="Arial"/>
        </w:rPr>
        <w:t>Villa Ballester, Gral. San Martín, Bs. As.</w:t>
      </w:r>
      <w:r w:rsidR="00BB7C65">
        <w:rPr>
          <w:rFonts w:ascii="Arial" w:eastAsia="Calibri" w:hAnsi="Arial" w:cs="Arial"/>
        </w:rPr>
        <w:t xml:space="preserve"> </w:t>
      </w:r>
      <w:r w:rsidRPr="00864AEF">
        <w:rPr>
          <w:rFonts w:ascii="Arial" w:hAnsi="Arial" w:cs="Arial"/>
          <w:szCs w:val="22"/>
        </w:rPr>
        <w:t>Alternativamente, podrá remitirse la factura el</w:t>
      </w:r>
      <w:r w:rsidR="00BB7C65">
        <w:rPr>
          <w:rFonts w:ascii="Arial" w:hAnsi="Arial" w:cs="Arial"/>
          <w:szCs w:val="22"/>
        </w:rPr>
        <w:t xml:space="preserve">ectrónica al siguiente mail: </w:t>
      </w:r>
      <w:hyperlink r:id="rId8" w:history="1">
        <w:r w:rsidR="00BB7C65" w:rsidRPr="003C0EFB">
          <w:rPr>
            <w:rStyle w:val="Hipervnculo"/>
            <w:rFonts w:ascii="Arial" w:hAnsi="Arial" w:cs="Arial"/>
            <w:szCs w:val="22"/>
          </w:rPr>
          <w:t>compras.sm@mpba.gov.ar</w:t>
        </w:r>
      </w:hyperlink>
      <w:r w:rsidR="00BB7C65">
        <w:rPr>
          <w:rFonts w:ascii="Arial" w:hAnsi="Arial" w:cs="Arial"/>
          <w:szCs w:val="22"/>
        </w:rPr>
        <w:t xml:space="preserve"> </w:t>
      </w:r>
    </w:p>
    <w:p w:rsidR="00E76242" w:rsidRPr="00820312" w:rsidRDefault="00E76242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820312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 xml:space="preserve">La factura se deberá extender a nombre del Poder Judicial-Ministerio Público, CUIT: 30-70721666-9, </w:t>
      </w:r>
      <w:r w:rsidR="00E76242" w:rsidRPr="00820312">
        <w:rPr>
          <w:rFonts w:ascii="Arial" w:hAnsi="Arial" w:cs="Arial"/>
          <w:szCs w:val="22"/>
          <w:lang w:val="es-AR"/>
        </w:rPr>
        <w:t xml:space="preserve">condición frente al IVA “no alcanzado”, forma de pago CONTADO </w:t>
      </w:r>
      <w:r w:rsidRPr="00820312">
        <w:rPr>
          <w:rFonts w:ascii="Arial" w:hAnsi="Arial" w:cs="Arial"/>
          <w:szCs w:val="22"/>
        </w:rPr>
        <w:t>y deberá constar: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-Número y fecha de la Orden de Provisión que corresponda.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lastRenderedPageBreak/>
        <w:t>-Descripción de los conceptos facturados.</w:t>
      </w:r>
    </w:p>
    <w:p w:rsidR="00A138C0" w:rsidRPr="00820312" w:rsidRDefault="00A138C0" w:rsidP="00A138C0">
      <w:pPr>
        <w:pStyle w:val="Sangradetextonormal"/>
        <w:numPr>
          <w:ilvl w:val="0"/>
          <w:numId w:val="37"/>
        </w:numPr>
        <w:rPr>
          <w:rFonts w:ascii="Arial" w:hAnsi="Arial" w:cs="Arial"/>
          <w:szCs w:val="22"/>
        </w:rPr>
      </w:pPr>
      <w:r w:rsidRPr="00820312">
        <w:rPr>
          <w:rFonts w:ascii="Arial" w:hAnsi="Arial" w:cs="Arial"/>
          <w:szCs w:val="22"/>
        </w:rPr>
        <w:t>-Importe total de la factura.</w:t>
      </w:r>
    </w:p>
    <w:p w:rsidR="00A138C0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</w:p>
    <w:p w:rsidR="00A138C0" w:rsidRPr="00F53BB4" w:rsidRDefault="00A138C0" w:rsidP="00A138C0">
      <w:pPr>
        <w:pStyle w:val="Sangradetextonormal"/>
        <w:ind w:left="0" w:firstLine="0"/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La factura deberá estar acompañada de la siguiente documentación: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-Remito/s</w:t>
      </w:r>
      <w:r w:rsidR="00E76242">
        <w:rPr>
          <w:rFonts w:ascii="Arial" w:hAnsi="Arial" w:cs="Arial"/>
          <w:color w:val="C00000"/>
        </w:rPr>
        <w:t xml:space="preserve">, </w:t>
      </w:r>
      <w:r w:rsidRPr="00F53BB4">
        <w:rPr>
          <w:rFonts w:ascii="Arial" w:hAnsi="Arial" w:cs="Arial"/>
          <w:szCs w:val="22"/>
        </w:rPr>
        <w:t>que cumplan con las formalidades previstas por la AFIP debidamente firmado</w:t>
      </w:r>
      <w:r>
        <w:rPr>
          <w:rFonts w:ascii="Arial" w:hAnsi="Arial" w:cs="Arial"/>
          <w:szCs w:val="22"/>
        </w:rPr>
        <w:t>/s</w:t>
      </w:r>
      <w:r w:rsidRPr="00F53BB4">
        <w:rPr>
          <w:rFonts w:ascii="Arial" w:hAnsi="Arial" w:cs="Arial"/>
          <w:szCs w:val="22"/>
        </w:rPr>
        <w:t xml:space="preserve"> por el titular de la dependencia que haya </w:t>
      </w:r>
      <w:proofErr w:type="spellStart"/>
      <w:r w:rsidRPr="00F53BB4">
        <w:rPr>
          <w:rFonts w:ascii="Arial" w:hAnsi="Arial" w:cs="Arial"/>
          <w:szCs w:val="22"/>
        </w:rPr>
        <w:t>recepc</w:t>
      </w:r>
      <w:r>
        <w:rPr>
          <w:rFonts w:ascii="Arial" w:hAnsi="Arial" w:cs="Arial"/>
          <w:szCs w:val="22"/>
        </w:rPr>
        <w:t>ionado</w:t>
      </w:r>
      <w:proofErr w:type="spellEnd"/>
      <w:r>
        <w:rPr>
          <w:rFonts w:ascii="Arial" w:hAnsi="Arial" w:cs="Arial"/>
          <w:szCs w:val="22"/>
        </w:rPr>
        <w:t xml:space="preserve"> los bienes o el servicio y/o Acta final de obra.</w:t>
      </w:r>
    </w:p>
    <w:p w:rsidR="00A138C0" w:rsidRPr="00F53BB4" w:rsidRDefault="00A138C0" w:rsidP="00A138C0">
      <w:pPr>
        <w:pStyle w:val="Sangradetextonormal"/>
        <w:numPr>
          <w:ilvl w:val="0"/>
          <w:numId w:val="38"/>
        </w:numPr>
        <w:rPr>
          <w:rFonts w:ascii="Arial" w:hAnsi="Arial" w:cs="Arial"/>
          <w:szCs w:val="22"/>
        </w:rPr>
      </w:pPr>
      <w:r w:rsidRPr="00F53BB4">
        <w:rPr>
          <w:rFonts w:ascii="Arial" w:hAnsi="Arial" w:cs="Arial"/>
          <w:szCs w:val="22"/>
        </w:rPr>
        <w:t>-Constancia de inscripción ante la AFIP.</w:t>
      </w:r>
    </w:p>
    <w:p w:rsidR="00A138C0" w:rsidRDefault="00A138C0" w:rsidP="00A138C0">
      <w:pPr>
        <w:jc w:val="both"/>
        <w:rPr>
          <w:rFonts w:ascii="Arial" w:hAnsi="Arial" w:cs="Arial"/>
        </w:rPr>
      </w:pPr>
    </w:p>
    <w:p w:rsidR="00A138C0" w:rsidRPr="00F53BB4" w:rsidRDefault="00A138C0" w:rsidP="00A138C0">
      <w:pPr>
        <w:jc w:val="both"/>
        <w:rPr>
          <w:rFonts w:ascii="Arial" w:hAnsi="Arial" w:cs="Arial"/>
          <w:color w:val="000000"/>
        </w:rPr>
      </w:pPr>
      <w:r w:rsidRPr="00F53BB4">
        <w:rPr>
          <w:rFonts w:ascii="Arial" w:hAnsi="Arial" w:cs="Arial"/>
          <w:color w:val="000000"/>
        </w:rPr>
        <w:t>El pago por las contrataciones de bienes y servicios se efectuará dentro de los treinta (30) días de la presentación de la fa</w:t>
      </w:r>
      <w:r>
        <w:rPr>
          <w:rFonts w:ascii="Arial" w:hAnsi="Arial" w:cs="Arial"/>
          <w:color w:val="000000"/>
        </w:rPr>
        <w:t>ctura y documentación requerida</w:t>
      </w:r>
      <w:r w:rsidRPr="00F53BB4">
        <w:rPr>
          <w:rFonts w:ascii="Arial" w:hAnsi="Arial" w:cs="Arial"/>
          <w:color w:val="000000"/>
        </w:rPr>
        <w:t>.</w:t>
      </w:r>
    </w:p>
    <w:p w:rsidR="00A138C0" w:rsidRPr="00E76242" w:rsidRDefault="00A138C0" w:rsidP="00A138C0">
      <w:pPr>
        <w:jc w:val="both"/>
        <w:rPr>
          <w:rFonts w:ascii="Arial" w:hAnsi="Arial" w:cs="Arial"/>
          <w:strike/>
          <w:color w:val="000000"/>
          <w:u w:val="single" w:color="C00000"/>
        </w:rPr>
      </w:pPr>
      <w:r w:rsidRPr="00F53BB4">
        <w:rPr>
          <w:rFonts w:ascii="Arial" w:hAnsi="Arial" w:cs="Arial"/>
          <w:color w:val="000000"/>
        </w:rPr>
        <w:t xml:space="preserve">El pago se efectivizará, mediante pago electrónico a través de </w:t>
      </w:r>
      <w:proofErr w:type="spellStart"/>
      <w:r w:rsidRPr="00F53BB4">
        <w:rPr>
          <w:rFonts w:ascii="Arial" w:hAnsi="Arial" w:cs="Arial"/>
          <w:color w:val="000000"/>
        </w:rPr>
        <w:t>interdepósito</w:t>
      </w:r>
      <w:proofErr w:type="spellEnd"/>
      <w:r w:rsidRPr="00F53BB4">
        <w:rPr>
          <w:rFonts w:ascii="Arial" w:hAnsi="Arial" w:cs="Arial"/>
          <w:color w:val="000000"/>
        </w:rPr>
        <w:t xml:space="preserve"> o transferencia bancaria sobre la cuenta en moneda nacional que los proveedores deberán tener operativa</w:t>
      </w:r>
      <w:r w:rsidR="00820312">
        <w:rPr>
          <w:rFonts w:ascii="Arial" w:hAnsi="Arial" w:cs="Arial"/>
          <w:color w:val="000000"/>
        </w:rPr>
        <w:t>.</w:t>
      </w:r>
    </w:p>
    <w:p w:rsidR="002F1873" w:rsidRDefault="00A138C0" w:rsidP="00735924">
      <w:pPr>
        <w:tabs>
          <w:tab w:val="left" w:pos="360"/>
          <w:tab w:val="left" w:pos="540"/>
        </w:tabs>
        <w:jc w:val="both"/>
        <w:rPr>
          <w:rFonts w:ascii="Arial" w:hAnsi="Arial" w:cs="Arial"/>
        </w:rPr>
      </w:pPr>
      <w:r w:rsidRPr="00F53BB4">
        <w:rPr>
          <w:rFonts w:ascii="Arial" w:hAnsi="Arial" w:cs="Arial"/>
        </w:rPr>
        <w:t>El incumplimiento de alguno de los requisitos establecidos en el presente artículo impedirá el inicio del trámite de pago de la correspondiente factura, hasta tanto se subsane dicho incumplimiento.</w:t>
      </w:r>
      <w:r w:rsidR="00735924">
        <w:rPr>
          <w:rFonts w:ascii="Arial" w:hAnsi="Arial" w:cs="Arial"/>
        </w:rPr>
        <w:t xml:space="preserve"> </w:t>
      </w:r>
    </w:p>
    <w:p w:rsidR="009773C4" w:rsidRDefault="009773C4">
      <w:pPr>
        <w:rPr>
          <w:rFonts w:ascii="Arial" w:hAnsi="Arial" w:cs="Arial"/>
          <w:b/>
          <w:color w:val="000000"/>
        </w:rPr>
      </w:pPr>
    </w:p>
    <w:sectPr w:rsidR="009773C4" w:rsidSect="00BB7C65">
      <w:pgSz w:w="11906" w:h="16838"/>
      <w:pgMar w:top="1417" w:right="127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"/>
      <w:lvlJc w:val="left"/>
      <w:pPr>
        <w:tabs>
          <w:tab w:val="num" w:pos="0"/>
        </w:tabs>
      </w:pPr>
    </w:lvl>
    <w:lvl w:ilvl="2">
      <w:start w:val="1"/>
      <w:numFmt w:val="decimal"/>
      <w:lvlText w:val="%1.%2.%3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0000006"/>
    <w:multiLevelType w:val="singleLevel"/>
    <w:tmpl w:val="777653CA"/>
    <w:name w:val="WW8Num7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2495799"/>
    <w:multiLevelType w:val="multilevel"/>
    <w:tmpl w:val="60143BBA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3E36CC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165FB"/>
    <w:multiLevelType w:val="hybridMultilevel"/>
    <w:tmpl w:val="1DBAC162"/>
    <w:lvl w:ilvl="0" w:tplc="C7409768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0D494C2E"/>
    <w:multiLevelType w:val="hybridMultilevel"/>
    <w:tmpl w:val="AAA897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11F"/>
    <w:multiLevelType w:val="hybridMultilevel"/>
    <w:tmpl w:val="B462CB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26"/>
    <w:multiLevelType w:val="hybridMultilevel"/>
    <w:tmpl w:val="8E164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453757"/>
    <w:multiLevelType w:val="hybridMultilevel"/>
    <w:tmpl w:val="7B3AD0B8"/>
    <w:lvl w:ilvl="0" w:tplc="2C0A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C715A2D"/>
    <w:multiLevelType w:val="hybridMultilevel"/>
    <w:tmpl w:val="63B20534"/>
    <w:lvl w:ilvl="0" w:tplc="2C0A0011">
      <w:start w:val="1"/>
      <w:numFmt w:val="decimal"/>
      <w:lvlText w:val="%1)"/>
      <w:lvlJc w:val="left"/>
      <w:pPr>
        <w:ind w:left="78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abstractNum w:abstractNumId="10" w15:restartNumberingAfterBreak="0">
    <w:nsid w:val="1C895A9B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B3AE2"/>
    <w:multiLevelType w:val="hybridMultilevel"/>
    <w:tmpl w:val="3B0CC676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ED6755"/>
    <w:multiLevelType w:val="hybridMultilevel"/>
    <w:tmpl w:val="0250F6B4"/>
    <w:lvl w:ilvl="0" w:tplc="2C0A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5614233"/>
    <w:multiLevelType w:val="hybridMultilevel"/>
    <w:tmpl w:val="129C6046"/>
    <w:lvl w:ilvl="0" w:tplc="5AFC08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800" w:hanging="360"/>
      </w:pPr>
    </w:lvl>
    <w:lvl w:ilvl="2" w:tplc="2C0A001B" w:tentative="1">
      <w:start w:val="1"/>
      <w:numFmt w:val="lowerRoman"/>
      <w:lvlText w:val="%3."/>
      <w:lvlJc w:val="right"/>
      <w:pPr>
        <w:ind w:left="2520" w:hanging="180"/>
      </w:pPr>
    </w:lvl>
    <w:lvl w:ilvl="3" w:tplc="2C0A000F" w:tentative="1">
      <w:start w:val="1"/>
      <w:numFmt w:val="decimal"/>
      <w:lvlText w:val="%4."/>
      <w:lvlJc w:val="left"/>
      <w:pPr>
        <w:ind w:left="3240" w:hanging="360"/>
      </w:pPr>
    </w:lvl>
    <w:lvl w:ilvl="4" w:tplc="2C0A0019" w:tentative="1">
      <w:start w:val="1"/>
      <w:numFmt w:val="lowerLetter"/>
      <w:lvlText w:val="%5."/>
      <w:lvlJc w:val="left"/>
      <w:pPr>
        <w:ind w:left="3960" w:hanging="360"/>
      </w:pPr>
    </w:lvl>
    <w:lvl w:ilvl="5" w:tplc="2C0A001B" w:tentative="1">
      <w:start w:val="1"/>
      <w:numFmt w:val="lowerRoman"/>
      <w:lvlText w:val="%6."/>
      <w:lvlJc w:val="right"/>
      <w:pPr>
        <w:ind w:left="4680" w:hanging="180"/>
      </w:pPr>
    </w:lvl>
    <w:lvl w:ilvl="6" w:tplc="2C0A000F" w:tentative="1">
      <w:start w:val="1"/>
      <w:numFmt w:val="decimal"/>
      <w:lvlText w:val="%7."/>
      <w:lvlJc w:val="left"/>
      <w:pPr>
        <w:ind w:left="5400" w:hanging="360"/>
      </w:pPr>
    </w:lvl>
    <w:lvl w:ilvl="7" w:tplc="2C0A0019" w:tentative="1">
      <w:start w:val="1"/>
      <w:numFmt w:val="lowerLetter"/>
      <w:lvlText w:val="%8."/>
      <w:lvlJc w:val="left"/>
      <w:pPr>
        <w:ind w:left="6120" w:hanging="360"/>
      </w:pPr>
    </w:lvl>
    <w:lvl w:ilvl="8" w:tplc="2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79070C6"/>
    <w:multiLevelType w:val="hybridMultilevel"/>
    <w:tmpl w:val="36D6376A"/>
    <w:lvl w:ilvl="0" w:tplc="F808089A">
      <w:start w:val="1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833"/>
    <w:multiLevelType w:val="hybridMultilevel"/>
    <w:tmpl w:val="6A3AB4BE"/>
    <w:lvl w:ilvl="0" w:tplc="A7C4A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4E5F85"/>
    <w:multiLevelType w:val="hybridMultilevel"/>
    <w:tmpl w:val="7E7019F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43256"/>
    <w:multiLevelType w:val="hybridMultilevel"/>
    <w:tmpl w:val="7C9AB26E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9369A0"/>
    <w:multiLevelType w:val="hybridMultilevel"/>
    <w:tmpl w:val="FEEEB7F6"/>
    <w:lvl w:ilvl="0" w:tplc="5C602A4E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3926C8"/>
    <w:multiLevelType w:val="hybridMultilevel"/>
    <w:tmpl w:val="CD2804AA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EB1E2F"/>
    <w:multiLevelType w:val="hybridMultilevel"/>
    <w:tmpl w:val="23AA7810"/>
    <w:lvl w:ilvl="0" w:tplc="2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646DEB"/>
    <w:multiLevelType w:val="hybridMultilevel"/>
    <w:tmpl w:val="10BEC600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5B2A10"/>
    <w:multiLevelType w:val="hybridMultilevel"/>
    <w:tmpl w:val="DDF6A6FE"/>
    <w:lvl w:ilvl="0" w:tplc="2B4A0FD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A36CB5"/>
    <w:multiLevelType w:val="hybridMultilevel"/>
    <w:tmpl w:val="51EC65CC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C25B59"/>
    <w:multiLevelType w:val="hybridMultilevel"/>
    <w:tmpl w:val="415EFDC6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914FBA"/>
    <w:multiLevelType w:val="hybridMultilevel"/>
    <w:tmpl w:val="9998F8C2"/>
    <w:lvl w:ilvl="0" w:tplc="DC9ABD5A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D0164F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614C64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2D70D"/>
    <w:multiLevelType w:val="multilevel"/>
    <w:tmpl w:val="05E96635"/>
    <w:lvl w:ilvl="0">
      <w:start w:val="1"/>
      <w:numFmt w:val="decimal"/>
      <w:lvlText w:val="%1)"/>
      <w:lvlJc w:val="left"/>
      <w:pPr>
        <w:tabs>
          <w:tab w:val="num" w:pos="645"/>
        </w:tabs>
        <w:ind w:left="645" w:hanging="360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29" w15:restartNumberingAfterBreak="0">
    <w:nsid w:val="5A5668E6"/>
    <w:multiLevelType w:val="hybridMultilevel"/>
    <w:tmpl w:val="728A8280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A9485C"/>
    <w:multiLevelType w:val="hybridMultilevel"/>
    <w:tmpl w:val="E496F86C"/>
    <w:lvl w:ilvl="0" w:tplc="E32A5E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F15415"/>
    <w:multiLevelType w:val="hybridMultilevel"/>
    <w:tmpl w:val="534018FC"/>
    <w:lvl w:ilvl="0" w:tplc="F3EC2CF8">
      <w:start w:val="2"/>
      <w:numFmt w:val="decimal"/>
      <w:lvlText w:val="%1)"/>
      <w:lvlJc w:val="left"/>
      <w:pPr>
        <w:ind w:left="50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7271E"/>
    <w:multiLevelType w:val="hybridMultilevel"/>
    <w:tmpl w:val="D4DA52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65130C"/>
    <w:multiLevelType w:val="hybridMultilevel"/>
    <w:tmpl w:val="DB783C0E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7C4F42"/>
    <w:multiLevelType w:val="multilevel"/>
    <w:tmpl w:val="4A307FD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BB55A38"/>
    <w:multiLevelType w:val="hybridMultilevel"/>
    <w:tmpl w:val="54F6DD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EC5B2C"/>
    <w:multiLevelType w:val="hybridMultilevel"/>
    <w:tmpl w:val="E9BA051C"/>
    <w:lvl w:ilvl="0" w:tplc="2C0A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D7F76C6"/>
    <w:multiLevelType w:val="hybridMultilevel"/>
    <w:tmpl w:val="568CB8B8"/>
    <w:lvl w:ilvl="0" w:tplc="CA64F1AC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3A4245"/>
    <w:multiLevelType w:val="hybridMultilevel"/>
    <w:tmpl w:val="E444B174"/>
    <w:lvl w:ilvl="0" w:tplc="67CC5378">
      <w:start w:val="1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8E5908"/>
    <w:multiLevelType w:val="multilevel"/>
    <w:tmpl w:val="AD24E2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D5449C1"/>
    <w:multiLevelType w:val="hybridMultilevel"/>
    <w:tmpl w:val="6E182A16"/>
    <w:lvl w:ilvl="0" w:tplc="9D2E9608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5744C3"/>
    <w:multiLevelType w:val="hybridMultilevel"/>
    <w:tmpl w:val="B8BC8E74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8B7252"/>
    <w:multiLevelType w:val="hybridMultilevel"/>
    <w:tmpl w:val="0BEEF0AE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30"/>
  </w:num>
  <w:num w:numId="3">
    <w:abstractNumId w:val="13"/>
  </w:num>
  <w:num w:numId="4">
    <w:abstractNumId w:val="4"/>
  </w:num>
  <w:num w:numId="5">
    <w:abstractNumId w:val="32"/>
  </w:num>
  <w:num w:numId="6">
    <w:abstractNumId w:val="15"/>
  </w:num>
  <w:num w:numId="7">
    <w:abstractNumId w:val="35"/>
  </w:num>
  <w:num w:numId="8">
    <w:abstractNumId w:val="27"/>
  </w:num>
  <w:num w:numId="9">
    <w:abstractNumId w:val="11"/>
  </w:num>
  <w:num w:numId="10">
    <w:abstractNumId w:val="40"/>
  </w:num>
  <w:num w:numId="11">
    <w:abstractNumId w:val="31"/>
  </w:num>
  <w:num w:numId="12">
    <w:abstractNumId w:val="29"/>
  </w:num>
  <w:num w:numId="13">
    <w:abstractNumId w:val="12"/>
  </w:num>
  <w:num w:numId="14">
    <w:abstractNumId w:val="42"/>
  </w:num>
  <w:num w:numId="15">
    <w:abstractNumId w:val="19"/>
  </w:num>
  <w:num w:numId="16">
    <w:abstractNumId w:val="5"/>
  </w:num>
  <w:num w:numId="17">
    <w:abstractNumId w:val="18"/>
  </w:num>
  <w:num w:numId="18">
    <w:abstractNumId w:val="10"/>
  </w:num>
  <w:num w:numId="19">
    <w:abstractNumId w:val="37"/>
  </w:num>
  <w:num w:numId="20">
    <w:abstractNumId w:val="26"/>
  </w:num>
  <w:num w:numId="21">
    <w:abstractNumId w:val="9"/>
  </w:num>
  <w:num w:numId="22">
    <w:abstractNumId w:val="25"/>
  </w:num>
  <w:num w:numId="23">
    <w:abstractNumId w:val="3"/>
  </w:num>
  <w:num w:numId="24">
    <w:abstractNumId w:val="14"/>
  </w:num>
  <w:num w:numId="25">
    <w:abstractNumId w:val="7"/>
  </w:num>
  <w:num w:numId="26">
    <w:abstractNumId w:val="38"/>
  </w:num>
  <w:num w:numId="27">
    <w:abstractNumId w:val="21"/>
  </w:num>
  <w:num w:numId="28">
    <w:abstractNumId w:val="22"/>
  </w:num>
  <w:num w:numId="29">
    <w:abstractNumId w:val="0"/>
  </w:num>
  <w:num w:numId="30">
    <w:abstractNumId w:val="1"/>
  </w:num>
  <w:num w:numId="31">
    <w:abstractNumId w:val="2"/>
  </w:num>
  <w:num w:numId="32">
    <w:abstractNumId w:val="34"/>
  </w:num>
  <w:num w:numId="33">
    <w:abstractNumId w:val="28"/>
  </w:num>
  <w:num w:numId="34">
    <w:abstractNumId w:val="33"/>
  </w:num>
  <w:num w:numId="35">
    <w:abstractNumId w:val="8"/>
  </w:num>
  <w:num w:numId="36">
    <w:abstractNumId w:val="39"/>
  </w:num>
  <w:num w:numId="37">
    <w:abstractNumId w:val="36"/>
  </w:num>
  <w:num w:numId="38">
    <w:abstractNumId w:val="17"/>
  </w:num>
  <w:num w:numId="39">
    <w:abstractNumId w:val="24"/>
  </w:num>
  <w:num w:numId="40">
    <w:abstractNumId w:val="6"/>
  </w:num>
  <w:num w:numId="41">
    <w:abstractNumId w:val="20"/>
  </w:num>
  <w:num w:numId="42">
    <w:abstractNumId w:val="23"/>
  </w:num>
  <w:num w:numId="43">
    <w:abstractNumId w:val="16"/>
  </w:num>
  <w:num w:numId="44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CF6"/>
    <w:rsid w:val="00000346"/>
    <w:rsid w:val="00002B9F"/>
    <w:rsid w:val="000079FB"/>
    <w:rsid w:val="00015899"/>
    <w:rsid w:val="00034F7C"/>
    <w:rsid w:val="00050743"/>
    <w:rsid w:val="00052652"/>
    <w:rsid w:val="00060669"/>
    <w:rsid w:val="000615F4"/>
    <w:rsid w:val="0006217C"/>
    <w:rsid w:val="0006373A"/>
    <w:rsid w:val="00074B6B"/>
    <w:rsid w:val="00076407"/>
    <w:rsid w:val="000816A0"/>
    <w:rsid w:val="0008762C"/>
    <w:rsid w:val="00093B67"/>
    <w:rsid w:val="000A3992"/>
    <w:rsid w:val="000D7775"/>
    <w:rsid w:val="000F1970"/>
    <w:rsid w:val="000F5714"/>
    <w:rsid w:val="001134D4"/>
    <w:rsid w:val="00113BE8"/>
    <w:rsid w:val="0011600C"/>
    <w:rsid w:val="001306A6"/>
    <w:rsid w:val="0013435F"/>
    <w:rsid w:val="00137458"/>
    <w:rsid w:val="00137A8F"/>
    <w:rsid w:val="00137C66"/>
    <w:rsid w:val="0015004C"/>
    <w:rsid w:val="00161996"/>
    <w:rsid w:val="00163925"/>
    <w:rsid w:val="001665ED"/>
    <w:rsid w:val="00185A9A"/>
    <w:rsid w:val="00192B17"/>
    <w:rsid w:val="001932A3"/>
    <w:rsid w:val="001A434C"/>
    <w:rsid w:val="001B1733"/>
    <w:rsid w:val="001B1864"/>
    <w:rsid w:val="001B3C13"/>
    <w:rsid w:val="001C50B5"/>
    <w:rsid w:val="001D03AA"/>
    <w:rsid w:val="001D0E3C"/>
    <w:rsid w:val="001D25FE"/>
    <w:rsid w:val="001E42D6"/>
    <w:rsid w:val="001F1029"/>
    <w:rsid w:val="001F16F1"/>
    <w:rsid w:val="001F34EC"/>
    <w:rsid w:val="00214D1E"/>
    <w:rsid w:val="00220C8C"/>
    <w:rsid w:val="00225C79"/>
    <w:rsid w:val="00227ACC"/>
    <w:rsid w:val="00240599"/>
    <w:rsid w:val="00241247"/>
    <w:rsid w:val="0024723B"/>
    <w:rsid w:val="00251A88"/>
    <w:rsid w:val="00254A73"/>
    <w:rsid w:val="00256026"/>
    <w:rsid w:val="00256F88"/>
    <w:rsid w:val="00272E41"/>
    <w:rsid w:val="002775C1"/>
    <w:rsid w:val="00281BAB"/>
    <w:rsid w:val="0028313C"/>
    <w:rsid w:val="0028367D"/>
    <w:rsid w:val="00283A64"/>
    <w:rsid w:val="002942AA"/>
    <w:rsid w:val="002A42C0"/>
    <w:rsid w:val="002A7DD7"/>
    <w:rsid w:val="002B0FE9"/>
    <w:rsid w:val="002C0265"/>
    <w:rsid w:val="002D62CB"/>
    <w:rsid w:val="002D63BD"/>
    <w:rsid w:val="002F1873"/>
    <w:rsid w:val="00300521"/>
    <w:rsid w:val="00302279"/>
    <w:rsid w:val="00313177"/>
    <w:rsid w:val="0032179B"/>
    <w:rsid w:val="003243E1"/>
    <w:rsid w:val="00331F6F"/>
    <w:rsid w:val="00336BB5"/>
    <w:rsid w:val="003508FB"/>
    <w:rsid w:val="00357C8E"/>
    <w:rsid w:val="0036013A"/>
    <w:rsid w:val="00364770"/>
    <w:rsid w:val="00373169"/>
    <w:rsid w:val="003748B1"/>
    <w:rsid w:val="00377931"/>
    <w:rsid w:val="00392B93"/>
    <w:rsid w:val="003A1A6F"/>
    <w:rsid w:val="003A5252"/>
    <w:rsid w:val="003A5C88"/>
    <w:rsid w:val="003A7E3C"/>
    <w:rsid w:val="003B1A6F"/>
    <w:rsid w:val="003C3E28"/>
    <w:rsid w:val="003D4FF3"/>
    <w:rsid w:val="003D6A6A"/>
    <w:rsid w:val="003E2C03"/>
    <w:rsid w:val="00400851"/>
    <w:rsid w:val="00400B4F"/>
    <w:rsid w:val="0044453F"/>
    <w:rsid w:val="00450ABA"/>
    <w:rsid w:val="00451239"/>
    <w:rsid w:val="00456D02"/>
    <w:rsid w:val="00457B8D"/>
    <w:rsid w:val="004649DF"/>
    <w:rsid w:val="00465973"/>
    <w:rsid w:val="00470E90"/>
    <w:rsid w:val="004726E3"/>
    <w:rsid w:val="004754A6"/>
    <w:rsid w:val="0048532E"/>
    <w:rsid w:val="004C279B"/>
    <w:rsid w:val="004D02FA"/>
    <w:rsid w:val="004D3329"/>
    <w:rsid w:val="004E29C6"/>
    <w:rsid w:val="004F1CF6"/>
    <w:rsid w:val="0051380C"/>
    <w:rsid w:val="00514553"/>
    <w:rsid w:val="0051722F"/>
    <w:rsid w:val="0052135E"/>
    <w:rsid w:val="00542366"/>
    <w:rsid w:val="00556A58"/>
    <w:rsid w:val="005628F4"/>
    <w:rsid w:val="00570CA5"/>
    <w:rsid w:val="00572BCC"/>
    <w:rsid w:val="00577CD7"/>
    <w:rsid w:val="00582AA1"/>
    <w:rsid w:val="0058376B"/>
    <w:rsid w:val="00585CBA"/>
    <w:rsid w:val="00594664"/>
    <w:rsid w:val="00594BFF"/>
    <w:rsid w:val="005A38AE"/>
    <w:rsid w:val="005B68E9"/>
    <w:rsid w:val="005D76DB"/>
    <w:rsid w:val="005E3D6B"/>
    <w:rsid w:val="005E56B2"/>
    <w:rsid w:val="005E791F"/>
    <w:rsid w:val="00600FE6"/>
    <w:rsid w:val="006305A0"/>
    <w:rsid w:val="0063378F"/>
    <w:rsid w:val="006533B0"/>
    <w:rsid w:val="006552BC"/>
    <w:rsid w:val="00676F1F"/>
    <w:rsid w:val="00690E3C"/>
    <w:rsid w:val="00693C76"/>
    <w:rsid w:val="006A7A75"/>
    <w:rsid w:val="006B2AA7"/>
    <w:rsid w:val="006B5835"/>
    <w:rsid w:val="006C4303"/>
    <w:rsid w:val="006C53F7"/>
    <w:rsid w:val="006C6AD5"/>
    <w:rsid w:val="006D0067"/>
    <w:rsid w:val="006E75E8"/>
    <w:rsid w:val="006F690D"/>
    <w:rsid w:val="007133C8"/>
    <w:rsid w:val="00715822"/>
    <w:rsid w:val="0072069D"/>
    <w:rsid w:val="00723376"/>
    <w:rsid w:val="00723392"/>
    <w:rsid w:val="00723B10"/>
    <w:rsid w:val="0072493D"/>
    <w:rsid w:val="00735924"/>
    <w:rsid w:val="00743D23"/>
    <w:rsid w:val="00747033"/>
    <w:rsid w:val="0075081A"/>
    <w:rsid w:val="00756D5C"/>
    <w:rsid w:val="00761DCB"/>
    <w:rsid w:val="00772D6D"/>
    <w:rsid w:val="0078172E"/>
    <w:rsid w:val="00781EB4"/>
    <w:rsid w:val="0079219E"/>
    <w:rsid w:val="007B56AA"/>
    <w:rsid w:val="007E60BF"/>
    <w:rsid w:val="007E6CC1"/>
    <w:rsid w:val="007E72D3"/>
    <w:rsid w:val="007F5124"/>
    <w:rsid w:val="00801B0B"/>
    <w:rsid w:val="00820312"/>
    <w:rsid w:val="0083777B"/>
    <w:rsid w:val="0084591C"/>
    <w:rsid w:val="00864AEF"/>
    <w:rsid w:val="00884E7D"/>
    <w:rsid w:val="00885E3A"/>
    <w:rsid w:val="008902C3"/>
    <w:rsid w:val="008A6C50"/>
    <w:rsid w:val="008B7579"/>
    <w:rsid w:val="008C53E3"/>
    <w:rsid w:val="008C6A8B"/>
    <w:rsid w:val="008C6ADD"/>
    <w:rsid w:val="008D578F"/>
    <w:rsid w:val="009008A0"/>
    <w:rsid w:val="009050C9"/>
    <w:rsid w:val="009053F4"/>
    <w:rsid w:val="00912DCA"/>
    <w:rsid w:val="0091762E"/>
    <w:rsid w:val="0092393C"/>
    <w:rsid w:val="0092792B"/>
    <w:rsid w:val="00927B2F"/>
    <w:rsid w:val="009312F4"/>
    <w:rsid w:val="00931D2E"/>
    <w:rsid w:val="009361D5"/>
    <w:rsid w:val="00940AB0"/>
    <w:rsid w:val="00960F05"/>
    <w:rsid w:val="009728E3"/>
    <w:rsid w:val="00972969"/>
    <w:rsid w:val="00975A01"/>
    <w:rsid w:val="009773C4"/>
    <w:rsid w:val="00992CF4"/>
    <w:rsid w:val="00996E2F"/>
    <w:rsid w:val="009B23AB"/>
    <w:rsid w:val="009B5175"/>
    <w:rsid w:val="009D164D"/>
    <w:rsid w:val="009E02BB"/>
    <w:rsid w:val="00A138C0"/>
    <w:rsid w:val="00A149CB"/>
    <w:rsid w:val="00A2176C"/>
    <w:rsid w:val="00A419E3"/>
    <w:rsid w:val="00A516F7"/>
    <w:rsid w:val="00A656FC"/>
    <w:rsid w:val="00A66713"/>
    <w:rsid w:val="00A667FB"/>
    <w:rsid w:val="00A6696D"/>
    <w:rsid w:val="00A808AC"/>
    <w:rsid w:val="00A87245"/>
    <w:rsid w:val="00A955F1"/>
    <w:rsid w:val="00AC548B"/>
    <w:rsid w:val="00AC58D4"/>
    <w:rsid w:val="00AF544C"/>
    <w:rsid w:val="00B01E84"/>
    <w:rsid w:val="00B04EE6"/>
    <w:rsid w:val="00B119C6"/>
    <w:rsid w:val="00B13C13"/>
    <w:rsid w:val="00B17C4C"/>
    <w:rsid w:val="00B3556D"/>
    <w:rsid w:val="00B361E3"/>
    <w:rsid w:val="00B420E8"/>
    <w:rsid w:val="00B540B0"/>
    <w:rsid w:val="00B54ABC"/>
    <w:rsid w:val="00B763CB"/>
    <w:rsid w:val="00B81B14"/>
    <w:rsid w:val="00B82FF0"/>
    <w:rsid w:val="00B833BB"/>
    <w:rsid w:val="00B87DCF"/>
    <w:rsid w:val="00B931E3"/>
    <w:rsid w:val="00BB4204"/>
    <w:rsid w:val="00BB4D8C"/>
    <w:rsid w:val="00BB55B3"/>
    <w:rsid w:val="00BB7C65"/>
    <w:rsid w:val="00BC5C23"/>
    <w:rsid w:val="00BD5323"/>
    <w:rsid w:val="00BF0DCC"/>
    <w:rsid w:val="00C23D86"/>
    <w:rsid w:val="00C24F2C"/>
    <w:rsid w:val="00C32850"/>
    <w:rsid w:val="00C335D2"/>
    <w:rsid w:val="00C37537"/>
    <w:rsid w:val="00C431B2"/>
    <w:rsid w:val="00C51A92"/>
    <w:rsid w:val="00C71295"/>
    <w:rsid w:val="00C74C07"/>
    <w:rsid w:val="00C758F3"/>
    <w:rsid w:val="00C77338"/>
    <w:rsid w:val="00C87A4D"/>
    <w:rsid w:val="00C94AD1"/>
    <w:rsid w:val="00C95B2E"/>
    <w:rsid w:val="00CA518C"/>
    <w:rsid w:val="00CC393A"/>
    <w:rsid w:val="00CD2032"/>
    <w:rsid w:val="00CD5CBE"/>
    <w:rsid w:val="00CE067B"/>
    <w:rsid w:val="00CF0009"/>
    <w:rsid w:val="00CF3522"/>
    <w:rsid w:val="00D013FC"/>
    <w:rsid w:val="00D018DE"/>
    <w:rsid w:val="00D120BD"/>
    <w:rsid w:val="00D21D45"/>
    <w:rsid w:val="00D31889"/>
    <w:rsid w:val="00D50AA6"/>
    <w:rsid w:val="00D61522"/>
    <w:rsid w:val="00D739A9"/>
    <w:rsid w:val="00D84FAA"/>
    <w:rsid w:val="00D92BD6"/>
    <w:rsid w:val="00DA3E7D"/>
    <w:rsid w:val="00DF3E12"/>
    <w:rsid w:val="00E12739"/>
    <w:rsid w:val="00E12AB2"/>
    <w:rsid w:val="00E178A3"/>
    <w:rsid w:val="00E412BE"/>
    <w:rsid w:val="00E42F0C"/>
    <w:rsid w:val="00E52503"/>
    <w:rsid w:val="00E63506"/>
    <w:rsid w:val="00E63FDB"/>
    <w:rsid w:val="00E73E89"/>
    <w:rsid w:val="00E7588A"/>
    <w:rsid w:val="00E76242"/>
    <w:rsid w:val="00E907A6"/>
    <w:rsid w:val="00E9173E"/>
    <w:rsid w:val="00E935CF"/>
    <w:rsid w:val="00E93AE3"/>
    <w:rsid w:val="00EA5E59"/>
    <w:rsid w:val="00ED3AF4"/>
    <w:rsid w:val="00ED7277"/>
    <w:rsid w:val="00EE33A3"/>
    <w:rsid w:val="00EF289B"/>
    <w:rsid w:val="00F032A9"/>
    <w:rsid w:val="00F0708B"/>
    <w:rsid w:val="00F14FCF"/>
    <w:rsid w:val="00F15D1A"/>
    <w:rsid w:val="00F163BE"/>
    <w:rsid w:val="00F242E5"/>
    <w:rsid w:val="00F57DDA"/>
    <w:rsid w:val="00F670FA"/>
    <w:rsid w:val="00F7109C"/>
    <w:rsid w:val="00F73911"/>
    <w:rsid w:val="00F748CD"/>
    <w:rsid w:val="00F82815"/>
    <w:rsid w:val="00F85228"/>
    <w:rsid w:val="00F877FB"/>
    <w:rsid w:val="00FA7455"/>
    <w:rsid w:val="00FB4584"/>
    <w:rsid w:val="00FB5307"/>
    <w:rsid w:val="00FC161C"/>
    <w:rsid w:val="00FD16AA"/>
    <w:rsid w:val="00FD42BE"/>
    <w:rsid w:val="00FE1335"/>
    <w:rsid w:val="00FE1EE9"/>
    <w:rsid w:val="00FF2D5E"/>
    <w:rsid w:val="00FF68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45463453-51DE-47C9-AC58-68F1CD74C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5CBE"/>
  </w:style>
  <w:style w:type="paragraph" w:styleId="Ttulo1">
    <w:name w:val="heading 1"/>
    <w:basedOn w:val="Normal"/>
    <w:next w:val="Normal"/>
    <w:link w:val="Ttulo1Car"/>
    <w:qFormat/>
    <w:rsid w:val="002F1873"/>
    <w:pPr>
      <w:keepNext/>
      <w:tabs>
        <w:tab w:val="center" w:pos="4320"/>
      </w:tabs>
      <w:suppressAutoHyphens/>
      <w:spacing w:after="600" w:line="240" w:lineRule="auto"/>
      <w:jc w:val="both"/>
      <w:outlineLvl w:val="0"/>
    </w:pPr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2F1873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 w:after="0" w:line="240" w:lineRule="auto"/>
      <w:jc w:val="both"/>
      <w:outlineLvl w:val="1"/>
    </w:pPr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4F1CF6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A955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955F1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1873"/>
    <w:rPr>
      <w:rFonts w:ascii="Arial" w:eastAsia="Times New Roman" w:hAnsi="Arial" w:cs="Times New Roman"/>
      <w:b/>
      <w:spacing w:val="-2"/>
      <w:sz w:val="28"/>
      <w:szCs w:val="20"/>
      <w:lang w:eastAsia="ar-SA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2F1873"/>
    <w:rPr>
      <w:rFonts w:ascii="Arial" w:eastAsia="Times New Roman" w:hAnsi="Arial" w:cs="Times New Roman"/>
      <w:b/>
      <w:spacing w:val="-2"/>
      <w:sz w:val="24"/>
      <w:szCs w:val="20"/>
      <w:lang w:val="es-MX" w:eastAsia="ar-SA"/>
    </w:rPr>
  </w:style>
  <w:style w:type="paragraph" w:styleId="Sangradetextonormal">
    <w:name w:val="Body Text Indent"/>
    <w:basedOn w:val="Normal"/>
    <w:link w:val="SangradetextonormalCar"/>
    <w:rsid w:val="002F1873"/>
    <w:pPr>
      <w:suppressAutoHyphens/>
      <w:spacing w:after="0" w:line="240" w:lineRule="auto"/>
      <w:ind w:left="1134" w:hanging="425"/>
    </w:pPr>
    <w:rPr>
      <w:rFonts w:ascii="Times New Roman" w:eastAsia="Times New Roman" w:hAnsi="Times New Roman" w:cs="Times New Roman"/>
      <w:szCs w:val="20"/>
      <w:lang w:val="es-ES" w:eastAsia="ar-SA"/>
    </w:rPr>
  </w:style>
  <w:style w:type="character" w:customStyle="1" w:styleId="SangradetextonormalCar">
    <w:name w:val="Sangría de texto normal Car"/>
    <w:basedOn w:val="Fuentedeprrafopredeter"/>
    <w:link w:val="Sangradetextonormal"/>
    <w:rsid w:val="002F1873"/>
    <w:rPr>
      <w:rFonts w:ascii="Times New Roman" w:eastAsia="Times New Roman" w:hAnsi="Times New Roman" w:cs="Times New Roman"/>
      <w:szCs w:val="20"/>
      <w:lang w:val="es-ES" w:eastAsia="ar-SA"/>
    </w:rPr>
  </w:style>
  <w:style w:type="paragraph" w:styleId="Textoindependiente">
    <w:name w:val="Body Text"/>
    <w:basedOn w:val="Normal"/>
    <w:link w:val="TextoindependienteCar"/>
    <w:rsid w:val="002F1873"/>
    <w:pPr>
      <w:widowControl w:val="0"/>
      <w:tabs>
        <w:tab w:val="left" w:pos="1985"/>
        <w:tab w:val="left" w:pos="3969"/>
      </w:tabs>
      <w:suppressAutoHyphens/>
      <w:spacing w:after="0" w:line="240" w:lineRule="auto"/>
      <w:jc w:val="both"/>
    </w:pPr>
    <w:rPr>
      <w:rFonts w:ascii="Arial" w:eastAsia="Lucida Sans Unicode" w:hAnsi="Arial" w:cs="Times New Roman"/>
      <w:szCs w:val="20"/>
      <w:lang w:eastAsia="ar-SA"/>
    </w:rPr>
  </w:style>
  <w:style w:type="character" w:customStyle="1" w:styleId="TextoindependienteCar">
    <w:name w:val="Texto independiente Car"/>
    <w:basedOn w:val="Fuentedeprrafopredeter"/>
    <w:link w:val="Textoindependiente"/>
    <w:rsid w:val="002F1873"/>
    <w:rPr>
      <w:rFonts w:ascii="Arial" w:eastAsia="Lucida Sans Unicode" w:hAnsi="Arial" w:cs="Times New Roman"/>
      <w:szCs w:val="20"/>
      <w:lang w:eastAsia="ar-SA"/>
    </w:rPr>
  </w:style>
  <w:style w:type="paragraph" w:styleId="Listaconvietas">
    <w:name w:val="List Bullet"/>
    <w:basedOn w:val="Normal"/>
    <w:autoRedefine/>
    <w:rsid w:val="004649DF"/>
    <w:pPr>
      <w:suppressAutoHyphens/>
      <w:spacing w:before="60" w:after="0" w:line="240" w:lineRule="auto"/>
      <w:ind w:left="851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Default">
    <w:name w:val="Default"/>
    <w:rsid w:val="002F187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AR"/>
    </w:rPr>
  </w:style>
  <w:style w:type="paragraph" w:styleId="Revisin">
    <w:name w:val="Revision"/>
    <w:hidden/>
    <w:uiPriority w:val="99"/>
    <w:semiHidden/>
    <w:rsid w:val="003C3E28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CF35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  <w:style w:type="character" w:styleId="Hipervnculo">
    <w:name w:val="Hyperlink"/>
    <w:basedOn w:val="Fuentedeprrafopredeter"/>
    <w:uiPriority w:val="99"/>
    <w:unhideWhenUsed/>
    <w:rsid w:val="002560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mpras.sm@mpba.gov.ar" TargetMode="External"/><Relationship Id="rId3" Type="http://schemas.openxmlformats.org/officeDocument/2006/relationships/styles" Target="styles.xml"/><Relationship Id="rId7" Type="http://schemas.openxmlformats.org/officeDocument/2006/relationships/hyperlink" Target="mailto:delsanmartin@proveedoresba.cgp.gba.gov.a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ompras.sm@mpba.gov.a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6A538-CC1B-44DB-B5EB-5C8B7BE5D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1720</Words>
  <Characters>9465</Characters>
  <Application>Microsoft Office Word</Application>
  <DocSecurity>0</DocSecurity>
  <Lines>78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Joaquin Dardo Arias</dc:creator>
  <cp:lastModifiedBy>Leonel Federico Alet</cp:lastModifiedBy>
  <cp:revision>2</cp:revision>
  <cp:lastPrinted>2024-03-18T15:22:00Z</cp:lastPrinted>
  <dcterms:created xsi:type="dcterms:W3CDTF">2024-10-08T16:17:00Z</dcterms:created>
  <dcterms:modified xsi:type="dcterms:W3CDTF">2024-10-08T16:17:00Z</dcterms:modified>
</cp:coreProperties>
</file>