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  <w:r w:rsidR="00D84661">
        <w:rPr>
          <w:rFonts w:ascii="Arial" w:hAnsi="Arial" w:cs="Arial"/>
        </w:rPr>
        <w:t>(i</w:t>
      </w:r>
      <w:r w:rsidR="00AB5C53">
        <w:rPr>
          <w:rFonts w:ascii="Arial" w:hAnsi="Arial" w:cs="Arial"/>
        </w:rPr>
        <w:t>ii</w:t>
      </w:r>
      <w:r w:rsidR="00D84661">
        <w:rPr>
          <w:rFonts w:ascii="Arial" w:hAnsi="Arial" w:cs="Arial"/>
        </w:rPr>
        <w:t>) aprobación de Pliego de Bases y Condiciones Particulares y Especificaciones Técn</w:t>
      </w:r>
      <w:r w:rsidR="00AB5C53">
        <w:rPr>
          <w:rFonts w:ascii="Arial" w:hAnsi="Arial" w:cs="Arial"/>
        </w:rPr>
        <w:t>icas; iv</w:t>
      </w:r>
      <w:r w:rsidR="00D84661">
        <w:rPr>
          <w:rFonts w:ascii="Arial" w:hAnsi="Arial" w:cs="Arial"/>
        </w:rPr>
        <w:t xml:space="preserve">) autorización del llamado de contratación, </w:t>
      </w:r>
      <w:r w:rsidR="00AB5C53">
        <w:rPr>
          <w:rFonts w:ascii="Arial" w:hAnsi="Arial" w:cs="Arial"/>
        </w:rPr>
        <w:t>v</w:t>
      </w:r>
      <w:r w:rsidR="00D84661">
        <w:rPr>
          <w:rFonts w:ascii="Arial" w:hAnsi="Arial" w:cs="Arial"/>
        </w:rPr>
        <w:t>) adjudicación de la contratación a la oferta más conveniente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3178"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(i</w:t>
      </w:r>
      <w:r>
        <w:rPr>
          <w:rFonts w:ascii="Arial" w:hAnsi="Arial" w:cs="Arial"/>
        </w:rPr>
        <w:t xml:space="preserve">) elaboración del Pliego de Bases y Condiciones Particulares, </w:t>
      </w:r>
      <w:r w:rsidR="00164203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) respuesta a consultas aclaratorias o modificatorias del Pliego de Bases y Condiciones Particulares).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AB5C53" w:rsidRPr="00AB5C53" w:rsidRDefault="0043210F" w:rsidP="00AB5C53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AB5C53" w:rsidRDefault="00AB5C53" w:rsidP="00AB5C5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B5C53">
        <w:rPr>
          <w:rFonts w:ascii="Arial" w:hAnsi="Arial" w:cs="Arial"/>
          <w:b/>
          <w:lang w:bidi="es-ES"/>
        </w:rPr>
        <w:t>Ing. Barbera Daniela</w:t>
      </w:r>
      <w:r w:rsidRPr="00AB5C53">
        <w:rPr>
          <w:rFonts w:ascii="Arial" w:hAnsi="Arial" w:cs="Arial"/>
          <w:lang w:bidi="es-ES"/>
        </w:rPr>
        <w:t xml:space="preserve"> – Subsecretaria de la Suprema Corte de Justicia de la Subsecretaría de Informática de la Procuración General.</w:t>
      </w:r>
    </w:p>
    <w:p w:rsidR="00AB5C53" w:rsidRDefault="00AB5C53" w:rsidP="00AB5C5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B5C53">
        <w:rPr>
          <w:rFonts w:ascii="Arial" w:hAnsi="Arial" w:cs="Arial"/>
          <w:b/>
          <w:lang w:bidi="es-ES"/>
        </w:rPr>
        <w:t>Ing. Fava, Juan Pablo</w:t>
      </w:r>
      <w:r w:rsidRPr="00AB5C53">
        <w:rPr>
          <w:rFonts w:ascii="Arial" w:hAnsi="Arial" w:cs="Arial"/>
          <w:lang w:bidi="es-ES"/>
        </w:rPr>
        <w:t xml:space="preserve"> – Director de Tecnología y Operaciones de la Subsecretaría de Informática de la Procuración General.</w:t>
      </w:r>
    </w:p>
    <w:p w:rsidR="00106EEC" w:rsidRDefault="00106EEC" w:rsidP="00106EE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106EEC">
        <w:rPr>
          <w:rFonts w:ascii="Arial" w:hAnsi="Arial" w:cs="Arial"/>
          <w:b/>
          <w:lang w:bidi="es-ES"/>
        </w:rPr>
        <w:t xml:space="preserve">Cristian </w:t>
      </w:r>
      <w:r>
        <w:rPr>
          <w:rFonts w:ascii="Arial" w:hAnsi="Arial" w:cs="Arial"/>
          <w:b/>
          <w:lang w:bidi="es-ES"/>
        </w:rPr>
        <w:t xml:space="preserve">Omar </w:t>
      </w:r>
      <w:proofErr w:type="spellStart"/>
      <w:r w:rsidRPr="00106EEC">
        <w:rPr>
          <w:rFonts w:ascii="Arial" w:hAnsi="Arial" w:cs="Arial"/>
          <w:b/>
          <w:lang w:bidi="es-ES"/>
        </w:rPr>
        <w:t>Apas</w:t>
      </w:r>
      <w:proofErr w:type="spellEnd"/>
      <w:r>
        <w:rPr>
          <w:rFonts w:ascii="Arial" w:hAnsi="Arial" w:cs="Arial"/>
          <w:b/>
          <w:lang w:bidi="es-ES"/>
        </w:rPr>
        <w:t xml:space="preserve"> </w:t>
      </w:r>
      <w:bookmarkStart w:id="0" w:name="_GoBack"/>
      <w:bookmarkEnd w:id="0"/>
      <w:r w:rsidRPr="00AB5C53">
        <w:rPr>
          <w:rFonts w:ascii="Arial" w:hAnsi="Arial" w:cs="Arial"/>
          <w:lang w:bidi="es-ES"/>
        </w:rPr>
        <w:t>–</w:t>
      </w:r>
      <w:r>
        <w:rPr>
          <w:rFonts w:ascii="Arial" w:hAnsi="Arial" w:cs="Arial"/>
          <w:lang w:bidi="es-ES"/>
        </w:rPr>
        <w:t xml:space="preserve"> </w:t>
      </w:r>
      <w:r w:rsidRPr="00AB5C53">
        <w:rPr>
          <w:rFonts w:ascii="Arial" w:hAnsi="Arial" w:cs="Arial"/>
          <w:lang w:bidi="es-ES"/>
        </w:rPr>
        <w:t>Subsecretaría de Informática de la Procuración General.</w:t>
      </w:r>
    </w:p>
    <w:p w:rsidR="00106EEC" w:rsidRPr="00AB5C53" w:rsidRDefault="00106EEC" w:rsidP="00AB5C53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</w:p>
    <w:p w:rsidR="00AB5C53" w:rsidRDefault="00AB5C53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974A4"/>
    <w:rsid w:val="00AB4093"/>
    <w:rsid w:val="00AB5C53"/>
    <w:rsid w:val="00AF664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2411B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16</Pages>
  <Words>1631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44</cp:revision>
  <cp:lastPrinted>2022-08-19T12:13:00Z</cp:lastPrinted>
  <dcterms:created xsi:type="dcterms:W3CDTF">2017-03-16T14:25:00Z</dcterms:created>
  <dcterms:modified xsi:type="dcterms:W3CDTF">2022-08-19T12:19:00Z</dcterms:modified>
</cp:coreProperties>
</file>