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1D91A7FD" w:rsidR="005759B7" w:rsidRPr="008443C2"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3491DE92" w14:textId="77777777" w:rsidR="008443C2" w:rsidRDefault="008443C2" w:rsidP="008443C2">
      <w:pPr>
        <w:spacing w:line="360" w:lineRule="auto"/>
        <w:ind w:left="705"/>
        <w:jc w:val="both"/>
        <w:rPr>
          <w:rFonts w:ascii="Arial" w:hAnsi="Arial" w:cs="Arial"/>
          <w:sz w:val="22"/>
          <w:szCs w:val="22"/>
        </w:rPr>
      </w:pPr>
      <w:r>
        <w:rPr>
          <w:rFonts w:ascii="Arial" w:hAnsi="Arial" w:cs="Arial"/>
          <w:sz w:val="22"/>
          <w:szCs w:val="22"/>
          <w:lang w:bidi="es-ES"/>
        </w:rPr>
        <w:t xml:space="preserve">Ing. Guillermo E. </w:t>
      </w:r>
      <w:proofErr w:type="spellStart"/>
      <w:r>
        <w:rPr>
          <w:rFonts w:ascii="Arial" w:hAnsi="Arial" w:cs="Arial"/>
          <w:sz w:val="22"/>
          <w:szCs w:val="22"/>
          <w:lang w:bidi="es-ES"/>
        </w:rPr>
        <w:t>Raggio</w:t>
      </w:r>
      <w:proofErr w:type="spellEnd"/>
      <w:r>
        <w:rPr>
          <w:rFonts w:ascii="Arial" w:hAnsi="Arial" w:cs="Arial"/>
          <w:sz w:val="22"/>
          <w:szCs w:val="22"/>
          <w:lang w:bidi="es-ES"/>
        </w:rPr>
        <w:t xml:space="preserve"> – Subsecretario - </w:t>
      </w:r>
      <w:r>
        <w:rPr>
          <w:rFonts w:ascii="Arial" w:hAnsi="Arial" w:cs="Arial"/>
          <w:sz w:val="22"/>
          <w:szCs w:val="22"/>
        </w:rPr>
        <w:t>Departamento de Arquitectura e Infraestructura de la Procuración General</w:t>
      </w:r>
    </w:p>
    <w:p w14:paraId="5B26C9CB" w14:textId="560CB633" w:rsidR="00352973" w:rsidRDefault="008443C2" w:rsidP="008443C2">
      <w:pPr>
        <w:spacing w:line="360" w:lineRule="auto"/>
        <w:ind w:left="705"/>
        <w:jc w:val="both"/>
        <w:rPr>
          <w:rFonts w:ascii="Arial" w:hAnsi="Arial" w:cs="Arial"/>
          <w:sz w:val="22"/>
          <w:szCs w:val="22"/>
        </w:rPr>
      </w:pPr>
      <w:bookmarkStart w:id="0" w:name="_GoBack"/>
      <w:bookmarkEnd w:id="0"/>
      <w:r>
        <w:rPr>
          <w:rFonts w:ascii="Arial" w:hAnsi="Arial" w:cs="Arial"/>
          <w:sz w:val="22"/>
          <w:szCs w:val="22"/>
        </w:rPr>
        <w:t>Arq. Cristian Trigo</w:t>
      </w:r>
      <w:r w:rsidR="00E76E02" w:rsidRPr="00E76E02">
        <w:rPr>
          <w:rFonts w:ascii="Arial" w:hAnsi="Arial" w:cs="Arial"/>
          <w:sz w:val="22"/>
          <w:szCs w:val="22"/>
        </w:rPr>
        <w:t xml:space="preserve"> </w:t>
      </w:r>
      <w:r>
        <w:rPr>
          <w:rFonts w:ascii="Arial" w:hAnsi="Arial" w:cs="Arial"/>
          <w:sz w:val="22"/>
          <w:szCs w:val="22"/>
        </w:rPr>
        <w:t xml:space="preserve">– Delegado - </w:t>
      </w:r>
      <w:r w:rsidR="00E76E02" w:rsidRPr="00E76E02">
        <w:rPr>
          <w:rFonts w:ascii="Arial" w:hAnsi="Arial" w:cs="Arial"/>
          <w:sz w:val="22"/>
          <w:szCs w:val="22"/>
        </w:rPr>
        <w:t xml:space="preserve"> </w:t>
      </w:r>
      <w:r>
        <w:rPr>
          <w:rFonts w:ascii="Arial" w:hAnsi="Arial" w:cs="Arial"/>
          <w:sz w:val="22"/>
          <w:szCs w:val="22"/>
        </w:rPr>
        <w:t>Delegación La Plata del Departamento de Arquitectura e Infraestructura de la Procuración General</w:t>
      </w:r>
    </w:p>
    <w:p w14:paraId="2C4ED50F" w14:textId="7C05643B" w:rsidR="008443C2" w:rsidRDefault="008443C2" w:rsidP="008443C2">
      <w:pPr>
        <w:spacing w:line="360" w:lineRule="auto"/>
        <w:ind w:left="705"/>
        <w:jc w:val="both"/>
        <w:rPr>
          <w:rFonts w:ascii="Arial" w:hAnsi="Arial" w:cs="Arial"/>
          <w:sz w:val="22"/>
          <w:szCs w:val="22"/>
        </w:rPr>
      </w:pPr>
      <w:r>
        <w:rPr>
          <w:rFonts w:ascii="Arial" w:hAnsi="Arial" w:cs="Arial"/>
          <w:sz w:val="22"/>
          <w:szCs w:val="22"/>
        </w:rPr>
        <w:t xml:space="preserve">Arq. Ramón Mansilla - </w:t>
      </w:r>
      <w:r>
        <w:rPr>
          <w:rFonts w:ascii="Arial" w:hAnsi="Arial" w:cs="Arial"/>
          <w:sz w:val="22"/>
          <w:szCs w:val="22"/>
        </w:rPr>
        <w:t>Delegación La Plata del Departamento de Arquitectura e Infraestructura de la Procuración General</w:t>
      </w:r>
    </w:p>
    <w:p w14:paraId="75E319F3" w14:textId="2C28888F" w:rsidR="008443C2" w:rsidRDefault="008443C2" w:rsidP="008443C2">
      <w:pPr>
        <w:spacing w:line="360" w:lineRule="auto"/>
        <w:ind w:left="705"/>
        <w:jc w:val="both"/>
        <w:rPr>
          <w:rFonts w:ascii="Arial" w:hAnsi="Arial" w:cs="Arial"/>
          <w:sz w:val="22"/>
          <w:szCs w:val="22"/>
        </w:rPr>
      </w:pPr>
    </w:p>
    <w:p w14:paraId="2A0BB0FD" w14:textId="77777777" w:rsidR="008443C2" w:rsidRDefault="008443C2" w:rsidP="008443C2">
      <w:pPr>
        <w:spacing w:line="360" w:lineRule="auto"/>
        <w:ind w:left="705"/>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2321C"/>
    <w:rsid w:val="00060592"/>
    <w:rsid w:val="00352973"/>
    <w:rsid w:val="00386753"/>
    <w:rsid w:val="003956ED"/>
    <w:rsid w:val="00475E01"/>
    <w:rsid w:val="005759B7"/>
    <w:rsid w:val="00665DF2"/>
    <w:rsid w:val="006A5661"/>
    <w:rsid w:val="006D4E56"/>
    <w:rsid w:val="007E2A5D"/>
    <w:rsid w:val="008443C2"/>
    <w:rsid w:val="008707F7"/>
    <w:rsid w:val="00895659"/>
    <w:rsid w:val="008E1B45"/>
    <w:rsid w:val="009B0D64"/>
    <w:rsid w:val="00AA45F7"/>
    <w:rsid w:val="00B0571B"/>
    <w:rsid w:val="00D76287"/>
    <w:rsid w:val="00DA4311"/>
    <w:rsid w:val="00E76E02"/>
    <w:rsid w:val="00EB4FE3"/>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287</Words>
  <Characters>1584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17</cp:revision>
  <cp:lastPrinted>2023-11-08T13:33:00Z</cp:lastPrinted>
  <dcterms:created xsi:type="dcterms:W3CDTF">2022-03-15T13:15:00Z</dcterms:created>
  <dcterms:modified xsi:type="dcterms:W3CDTF">2024-04-30T15:44:00Z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