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BE472C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 xml:space="preserve">la Suprema Corte de Justicia. 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36106E" w:rsidRDefault="00BA3655" w:rsidP="0036106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  <w:r w:rsidR="003162CA">
        <w:rPr>
          <w:rFonts w:ascii="Arial" w:hAnsi="Arial" w:cs="Arial"/>
        </w:rPr>
        <w:t xml:space="preserve"> </w:t>
      </w:r>
    </w:p>
    <w:p w:rsidR="003162CA" w:rsidRDefault="0097198D" w:rsidP="003162CA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4F0281">
        <w:rPr>
          <w:rFonts w:ascii="Arial" w:hAnsi="Arial" w:cs="Arial"/>
        </w:rPr>
        <w:t xml:space="preserve">Dardo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  <w:r w:rsidR="003162CA">
        <w:rPr>
          <w:rFonts w:ascii="Arial" w:hAnsi="Arial" w:cs="Arial"/>
        </w:rPr>
        <w:t xml:space="preserve"> -</w:t>
      </w:r>
      <w:r w:rsidR="00BE472C">
        <w:rPr>
          <w:rFonts w:ascii="Arial" w:hAnsi="Arial" w:cs="Arial"/>
        </w:rPr>
        <w:t xml:space="preserve"> </w:t>
      </w:r>
      <w:r w:rsidR="003162CA" w:rsidRPr="00C41D45">
        <w:rPr>
          <w:rFonts w:ascii="Arial" w:hAnsi="Arial" w:cs="Arial"/>
        </w:rPr>
        <w:t>(iii) aprobación de Pliego de Bases y Condiciones Particulares; iv) autorización del llamado de contratación, vi) adjudicación de la contratación a la oferta más conveniente)</w:t>
      </w:r>
    </w:p>
    <w:p w:rsidR="0036106E" w:rsidRPr="0097198D" w:rsidRDefault="004137F0" w:rsidP="0036106E">
      <w:pPr>
        <w:spacing w:line="360" w:lineRule="auto"/>
        <w:ind w:left="709" w:hanging="14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97198D">
        <w:rPr>
          <w:rFonts w:ascii="Arial" w:hAnsi="Arial" w:cs="Arial"/>
        </w:rPr>
        <w:t>– Jefe de</w:t>
      </w:r>
      <w:r w:rsidR="00BE472C">
        <w:rPr>
          <w:rFonts w:ascii="Arial" w:hAnsi="Arial" w:cs="Arial"/>
        </w:rPr>
        <w:t>l Departamento de</w:t>
      </w:r>
      <w:r w:rsidR="0097198D">
        <w:rPr>
          <w:rFonts w:ascii="Arial" w:hAnsi="Arial" w:cs="Arial"/>
        </w:rPr>
        <w:t xml:space="preserve"> Contrataciones</w:t>
      </w:r>
      <w:r w:rsidR="0036106E">
        <w:rPr>
          <w:rFonts w:ascii="Arial" w:hAnsi="Arial" w:cs="Arial"/>
        </w:rPr>
        <w:t xml:space="preserve"> -(ii) elaboración del Pliego de Bases y Condiciones Particulares y Especificaciones Técnicas; v) respuesta a consultas aclaratorias o modificatorias del Pliego de Bases y Condiciones Particulares)</w:t>
      </w:r>
    </w:p>
    <w:p w:rsidR="00BE472C" w:rsidRDefault="00BE472C" w:rsidP="00BE472C">
      <w:pPr>
        <w:spacing w:line="360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Lic. Eloy Manuel de la Fuente – Subjefe del Departamento de Contrataciones</w:t>
      </w:r>
    </w:p>
    <w:p w:rsidR="0097198D" w:rsidRDefault="00BE472C" w:rsidP="0036106E">
      <w:pPr>
        <w:spacing w:line="360" w:lineRule="auto"/>
        <w:ind w:left="709" w:hanging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 xml:space="preserve"> </w:t>
      </w:r>
      <w:r w:rsidR="0097198D" w:rsidRPr="0097198D">
        <w:rPr>
          <w:rFonts w:ascii="Arial" w:hAnsi="Arial" w:cs="Arial"/>
          <w:u w:val="single"/>
        </w:rPr>
        <w:t>Comisión de Preadjudicación:</w:t>
      </w:r>
      <w:r w:rsidR="0097198D" w:rsidRPr="0097198D">
        <w:rPr>
          <w:rFonts w:ascii="Arial" w:hAnsi="Arial" w:cs="Arial"/>
        </w:rPr>
        <w:t xml:space="preserve"> </w:t>
      </w:r>
      <w:r w:rsidR="004137F0">
        <w:rPr>
          <w:rFonts w:ascii="Arial" w:hAnsi="Arial" w:cs="Arial"/>
        </w:rPr>
        <w:t xml:space="preserve">Cr. Luis María </w:t>
      </w:r>
      <w:proofErr w:type="spellStart"/>
      <w:r w:rsidR="004137F0">
        <w:rPr>
          <w:rFonts w:ascii="Arial" w:hAnsi="Arial" w:cs="Arial"/>
        </w:rPr>
        <w:t>Benitez</w:t>
      </w:r>
      <w:proofErr w:type="spellEnd"/>
      <w:r w:rsidR="0097198D"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97198D">
        <w:rPr>
          <w:rFonts w:ascii="Arial" w:hAnsi="Arial" w:cs="Arial"/>
          <w:lang w:bidi="es-ES"/>
        </w:rPr>
        <w:t>Toigo</w:t>
      </w:r>
      <w:proofErr w:type="spellEnd"/>
      <w:r w:rsidR="0097198D"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BE472C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327606" w:rsidP="00BE472C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</w:t>
      </w:r>
      <w:r w:rsidR="00427555">
        <w:rPr>
          <w:rFonts w:ascii="Arial" w:hAnsi="Arial" w:cs="Arial"/>
          <w:lang w:bidi="es-ES"/>
        </w:rPr>
        <w:t xml:space="preserve">. </w:t>
      </w:r>
      <w:r>
        <w:rPr>
          <w:rFonts w:ascii="Arial" w:hAnsi="Arial" w:cs="Arial"/>
          <w:lang w:bidi="es-ES"/>
        </w:rPr>
        <w:t>Barbera Daniela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Subsecretar</w:t>
      </w:r>
      <w:r w:rsidR="0036106E">
        <w:rPr>
          <w:rFonts w:ascii="Arial" w:hAnsi="Arial" w:cs="Arial"/>
          <w:lang w:bidi="es-ES"/>
        </w:rPr>
        <w:t>ia</w:t>
      </w:r>
      <w:r>
        <w:rPr>
          <w:rFonts w:ascii="Arial" w:hAnsi="Arial" w:cs="Arial"/>
          <w:lang w:bidi="es-ES"/>
        </w:rPr>
        <w:t xml:space="preserve"> de Informática </w:t>
      </w:r>
      <w:r w:rsidR="00427555">
        <w:rPr>
          <w:rFonts w:ascii="Arial" w:hAnsi="Arial" w:cs="Arial"/>
          <w:lang w:bidi="es-ES"/>
        </w:rPr>
        <w:t xml:space="preserve">de la Procuración </w:t>
      </w:r>
      <w:r w:rsidR="00AB4093">
        <w:rPr>
          <w:rFonts w:ascii="Arial" w:hAnsi="Arial" w:cs="Arial"/>
          <w:lang w:bidi="es-ES"/>
        </w:rPr>
        <w:t>General</w:t>
      </w:r>
      <w:r>
        <w:rPr>
          <w:rFonts w:ascii="Arial" w:hAnsi="Arial" w:cs="Arial"/>
          <w:lang w:bidi="es-ES"/>
        </w:rPr>
        <w:t>.</w:t>
      </w:r>
    </w:p>
    <w:p w:rsidR="00831346" w:rsidRDefault="00831346" w:rsidP="00831346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</w:t>
      </w:r>
      <w:proofErr w:type="spellStart"/>
      <w:r>
        <w:rPr>
          <w:rFonts w:ascii="Arial" w:hAnsi="Arial" w:cs="Arial"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 xml:space="preserve"> Juan Pablo – Director de Tecnología y Operaciones -</w:t>
      </w:r>
      <w:r w:rsidRPr="00831346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Subsecretar</w:t>
      </w:r>
      <w:r>
        <w:rPr>
          <w:rFonts w:ascii="Arial" w:hAnsi="Arial" w:cs="Arial"/>
          <w:lang w:bidi="es-ES"/>
        </w:rPr>
        <w:t>í</w:t>
      </w:r>
      <w:r>
        <w:rPr>
          <w:rFonts w:ascii="Arial" w:hAnsi="Arial" w:cs="Arial"/>
          <w:lang w:bidi="es-ES"/>
        </w:rPr>
        <w:t>a de Informática de la Procuración General.</w:t>
      </w:r>
    </w:p>
    <w:p w:rsidR="00990B72" w:rsidRDefault="00990B72" w:rsidP="00385D9C">
      <w:pPr>
        <w:jc w:val="both"/>
        <w:rPr>
          <w:rFonts w:ascii="Arial" w:hAnsi="Arial" w:cs="Arial"/>
        </w:rPr>
      </w:pPr>
      <w:bookmarkStart w:id="0" w:name="_GoBack"/>
      <w:bookmarkEnd w:id="0"/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proofErr w:type="gramStart"/>
      <w:r w:rsidRPr="00524D22">
        <w:rPr>
          <w:rFonts w:ascii="Arial" w:hAnsi="Arial" w:cs="Arial"/>
        </w:rPr>
        <w:t>datos</w:t>
      </w:r>
      <w:proofErr w:type="gramEnd"/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162CA"/>
    <w:rsid w:val="00327606"/>
    <w:rsid w:val="003562C8"/>
    <w:rsid w:val="0036106E"/>
    <w:rsid w:val="00385D9C"/>
    <w:rsid w:val="004137F0"/>
    <w:rsid w:val="0042460E"/>
    <w:rsid w:val="00427555"/>
    <w:rsid w:val="00491C4F"/>
    <w:rsid w:val="004F0281"/>
    <w:rsid w:val="00514326"/>
    <w:rsid w:val="00524D22"/>
    <w:rsid w:val="00626343"/>
    <w:rsid w:val="00691C5F"/>
    <w:rsid w:val="00785C42"/>
    <w:rsid w:val="007A0B9A"/>
    <w:rsid w:val="00831346"/>
    <w:rsid w:val="009647D4"/>
    <w:rsid w:val="0097198D"/>
    <w:rsid w:val="00990B72"/>
    <w:rsid w:val="009C4066"/>
    <w:rsid w:val="00AB4093"/>
    <w:rsid w:val="00BA3655"/>
    <w:rsid w:val="00BA37BE"/>
    <w:rsid w:val="00BE455F"/>
    <w:rsid w:val="00BE472C"/>
    <w:rsid w:val="00BF503F"/>
    <w:rsid w:val="00C41D45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1CC45A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16</Pages>
  <Words>1598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41</cp:revision>
  <cp:lastPrinted>2022-03-16T11:46:00Z</cp:lastPrinted>
  <dcterms:created xsi:type="dcterms:W3CDTF">2017-03-16T14:25:00Z</dcterms:created>
  <dcterms:modified xsi:type="dcterms:W3CDTF">2022-05-27T12:18:00Z</dcterms:modified>
</cp:coreProperties>
</file>