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bookmarkStart w:id="0" w:name="__DdeLink__1528_1939353789"/>
      <w:bookmarkEnd w:id="0"/>
      <w:r>
        <w:rPr/>
        <w:t xml:space="preserve">Planilla de </w:t>
      </w:r>
      <w:r>
        <w:rPr/>
        <w:t>Cotización</w:t>
      </w:r>
    </w:p>
    <w:tbl>
      <w:tblPr>
        <w:tblW w:w="7759" w:type="dxa"/>
        <w:jc w:val="left"/>
        <w:tblInd w:w="-1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1"/>
          <w:insideH w:val="single" w:sz="8" w:space="0" w:color="00000A"/>
          <w:insideV w:val="single" w:sz="8" w:space="0" w:color="000001"/>
        </w:tblBorders>
        <w:tblCellMar>
          <w:top w:w="0" w:type="dxa"/>
          <w:left w:w="5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627"/>
        <w:gridCol w:w="108"/>
        <w:gridCol w:w="859"/>
        <w:gridCol w:w="956"/>
        <w:gridCol w:w="1022"/>
        <w:gridCol w:w="1186"/>
      </w:tblGrid>
      <w:tr>
        <w:trPr>
          <w:trHeight w:val="315" w:hRule="atLeast"/>
        </w:trPr>
        <w:tc>
          <w:tcPr>
            <w:tcW w:w="7758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  <w:insideH w:val="single" w:sz="8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lang w:eastAsia="es-AR"/>
              </w:rPr>
              <w:t>OBRA : Readecuación</w:t>
            </w:r>
          </w:p>
        </w:tc>
      </w:tr>
      <w:tr>
        <w:trPr>
          <w:trHeight w:val="315" w:hRule="atLeast"/>
        </w:trPr>
        <w:tc>
          <w:tcPr>
            <w:tcW w:w="7758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  <w:insideH w:val="single" w:sz="8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lang w:eastAsia="es-AR"/>
              </w:rPr>
              <w:t>Calle: Gascón Nº2725 -Mar Del Plata</w:t>
            </w:r>
          </w:p>
        </w:tc>
      </w:tr>
      <w:tr>
        <w:trPr>
          <w:trHeight w:val="300" w:hRule="atLeast"/>
        </w:trPr>
        <w:tc>
          <w:tcPr>
            <w:tcW w:w="3735" w:type="dxa"/>
            <w:gridSpan w:val="2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>Items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Precio</w:t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Unidad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Cantidad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Parciales</w:t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bCs/>
                <w:sz w:val="20"/>
                <w:szCs w:val="20"/>
                <w:lang w:eastAsia="es-AR"/>
              </w:rPr>
              <w:t>1-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>Reparación de Techo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70" w:type="dxa"/>
              <w:bottom w:w="7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70" w:type="dxa"/>
              <w:left w:w="65" w:type="dxa"/>
              <w:bottom w:w="7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70" w:type="dxa"/>
              <w:left w:w="65" w:type="dxa"/>
              <w:bottom w:w="7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70" w:type="dxa"/>
              <w:left w:w="65" w:type="dxa"/>
              <w:bottom w:w="7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bCs/>
                <w:sz w:val="20"/>
                <w:szCs w:val="20"/>
                <w:lang w:eastAsia="es-AR"/>
              </w:rPr>
              <w:t xml:space="preserve"> </w:t>
            </w:r>
            <w:r>
              <w:rPr>
                <w:rFonts w:eastAsia="Times New Roman" w:cs="Arial" w:ascii="Arial" w:hAnsi="Arial"/>
                <w:bCs/>
                <w:sz w:val="20"/>
                <w:szCs w:val="20"/>
                <w:lang w:eastAsia="es-AR"/>
              </w:rPr>
              <w:t>Techo de tejas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m2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color w:val="000000"/>
                <w:lang w:eastAsia="es-AR"/>
              </w:rPr>
              <w:t>65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Techo de chapa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60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Semicubierto chapa traslúcida y madera a la vista 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2-</w:t>
            </w:r>
            <w:r>
              <w:rPr>
                <w:b/>
                <w:bCs/>
              </w:rPr>
              <w:t>Acometida eléctrica</w:t>
            </w:r>
            <w:r>
              <w:rPr/>
              <w:t xml:space="preserve"> 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gl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3-</w:t>
            </w:r>
            <w:r>
              <w:rPr>
                <w:b/>
                <w:bCs/>
              </w:rPr>
              <w:t>Tareas de albañilería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a)varias garaje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gl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b)cocina 1 ,2 y 3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gl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c)Portón de Garaje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gl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d) colocación de piso cerámico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87,7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>4-Vereda frente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a)desmonte , extrc. raíces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gl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b)construcción vereda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m2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35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>5-Pintura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m2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 w:val="false"/>
                <w:b w:val="false"/>
                <w:bCs w:val="false"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sz w:val="20"/>
                <w:szCs w:val="20"/>
                <w:lang w:eastAsia="es-AR"/>
              </w:rPr>
              <w:t>a)muros interior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m2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407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 w:val="false"/>
                <w:b w:val="false"/>
                <w:bCs w:val="false"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sz w:val="20"/>
                <w:szCs w:val="20"/>
                <w:lang w:eastAsia="es-AR"/>
              </w:rPr>
              <w:t>b)muros exterior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m2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144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 w:val="false"/>
                <w:b w:val="false"/>
                <w:bCs w:val="false"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sz w:val="20"/>
                <w:szCs w:val="20"/>
                <w:lang w:eastAsia="es-AR"/>
              </w:rPr>
              <w:t>cielorrasos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m2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134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 w:val="false"/>
                <w:b w:val="false"/>
                <w:bCs w:val="false"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sz w:val="20"/>
                <w:szCs w:val="20"/>
                <w:lang w:eastAsia="es-AR"/>
              </w:rPr>
              <w:t>puertas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un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color w:val="000000"/>
                <w:lang w:eastAsia="es-AR"/>
              </w:rPr>
              <w:t>12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 w:val="false"/>
                <w:b w:val="false"/>
                <w:bCs w:val="false"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sz w:val="20"/>
                <w:szCs w:val="20"/>
                <w:lang w:eastAsia="es-AR"/>
              </w:rPr>
              <w:t>ventanas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un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8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>6-Reparacion y pulido piso de madera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m2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23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 xml:space="preserve">7-Impermeabilización de terraza 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 xml:space="preserve">a) pintura 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0"/>
              <w:ind w:left="-57" w:right="0" w:hanging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m2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28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>b)Baranda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gl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es-AR"/>
              </w:rPr>
              <w:t>8-Climatización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 w:val="false"/>
                <w:b w:val="false"/>
                <w:bCs w:val="false"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sz w:val="20"/>
                <w:szCs w:val="20"/>
                <w:lang w:eastAsia="es-AR"/>
              </w:rPr>
              <w:t>Provisión y colocación split frio calor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4500frig.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 w:val="false"/>
                <w:b w:val="false"/>
                <w:bCs w:val="false"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sz w:val="20"/>
                <w:szCs w:val="20"/>
                <w:lang w:eastAsia="es-AR"/>
              </w:rPr>
              <w:t>Provisión y colocación split frio calor</w:t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2500frig,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  <w:insideH w:val="single" w:sz="4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 w:val="false"/>
                <w:b w:val="false"/>
                <w:bCs w:val="false"/>
                <w:sz w:val="20"/>
                <w:szCs w:val="20"/>
                <w:lang w:eastAsia="es-AR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sz w:val="20"/>
                <w:szCs w:val="20"/>
                <w:lang w:eastAsia="es-AR"/>
              </w:rPr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</w:r>
          </w:p>
        </w:tc>
      </w:tr>
      <w:tr>
        <w:trPr>
          <w:trHeight w:val="315" w:hRule="atLeast"/>
        </w:trPr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1"/>
              <w:insideH w:val="single" w:sz="8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10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3627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1"/>
              <w:insideH w:val="single" w:sz="8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0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3627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1"/>
              <w:insideH w:val="single" w:sz="8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lang w:eastAsia="es-AR"/>
              </w:rPr>
            </w:pPr>
            <w:r>
              <w:rPr/>
            </w:r>
          </w:p>
        </w:tc>
        <w:tc>
          <w:tcPr>
            <w:tcW w:w="10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3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TOTAL :Materiales y Mano de obra</w:t>
            </w:r>
          </w:p>
        </w:tc>
        <w:tc>
          <w:tcPr>
            <w:tcW w:w="10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 </w:t>
            </w:r>
          </w:p>
        </w:tc>
        <w:tc>
          <w:tcPr>
            <w:tcW w:w="85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 </w:t>
            </w:r>
          </w:p>
        </w:tc>
        <w:tc>
          <w:tcPr>
            <w:tcW w:w="956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 </w:t>
            </w:r>
          </w:p>
        </w:tc>
        <w:tc>
          <w:tcPr>
            <w:tcW w:w="1022" w:type="dxa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  <w:insideH w:val="single" w:sz="8" w:space="0" w:color="00000A"/>
              <w:insideV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es-AR"/>
              </w:rPr>
            </w:pPr>
            <w:r>
              <w:rPr>
                <w:rFonts w:eastAsia="Times New Roman" w:cs="Times New Roman"/>
                <w:color w:val="000000"/>
                <w:lang w:eastAsia="es-AR"/>
              </w:rPr>
              <w:t> </w:t>
            </w:r>
          </w:p>
        </w:tc>
        <w:tc>
          <w:tcPr>
            <w:tcW w:w="11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es-AR"/>
              </w:rPr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1" w:name="__DdeLink__1528_19393537891"/>
      <w:bookmarkStart w:id="2" w:name="__DdeLink__1528_19393537891"/>
      <w:bookmarkEnd w:id="2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82c60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es-A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Encabezado">
    <w:name w:val="Encabezad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ntenidodelatabla">
    <w:name w:val="Contenido de la tabla"/>
    <w:basedOn w:val="Normal"/>
    <w:qFormat/>
    <w:pPr/>
    <w:rPr/>
  </w:style>
  <w:style w:type="paragraph" w:styleId="Encabezadodelatabla">
    <w:name w:val="Encabezado de la tabla"/>
    <w:basedOn w:val="Contenidodelatabla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LibreOffice/6.1.5.2$Windows_X86_64 LibreOffice_project/90f8dcf33c87b3705e78202e3df5142b201bd805</Application>
  <Pages>2</Pages>
  <Words>142</Words>
  <Characters>698</Characters>
  <CharactersWithSpaces>778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2019-02-13T13:11:00Z</dcterms:created>
  <dc:creator>ctrigo</dc:creator>
  <dc:description/>
  <dc:language>es-AR</dc:language>
  <cp:lastModifiedBy/>
  <dcterms:modified xsi:type="dcterms:W3CDTF">2019-06-21T09:26:41Z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